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4E202" w14:textId="77777777" w:rsidR="000506AB" w:rsidRDefault="00000000">
      <w:pPr>
        <w:jc w:val="center"/>
      </w:pPr>
      <w:r>
        <w:rPr>
          <w:b/>
          <w:bCs/>
        </w:rPr>
        <w:t>ILICALAR ŞEHİT MANSUR SALCAN  ORTAOKULU</w:t>
      </w:r>
    </w:p>
    <w:p w14:paraId="0A8F4D02" w14:textId="77777777" w:rsidR="000506AB" w:rsidRDefault="00000000">
      <w:pPr>
        <w:jc w:val="center"/>
      </w:pPr>
      <w:r>
        <w:rPr>
          <w:b/>
          <w:bCs/>
        </w:rPr>
        <w:t xml:space="preserve"> 6. SINIF SOSYAL BİLGİLER  DERSİ GÜNLÜK PLANI</w:t>
      </w:r>
    </w:p>
    <w:p w14:paraId="1C69C818" w14:textId="55634C5C" w:rsidR="000506AB" w:rsidRDefault="00000000" w:rsidP="00606C56">
      <w:pPr>
        <w:jc w:val="center"/>
      </w:pPr>
      <w:r>
        <w:rPr>
          <w:b/>
          <w:bCs/>
        </w:rPr>
        <w:t xml:space="preserve"> 19. HAFTA (02 - 06 Şubat)</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2462"/>
        <w:gridCol w:w="3433"/>
        <w:gridCol w:w="1182"/>
        <w:gridCol w:w="3208"/>
      </w:tblGrid>
      <w:tr w:rsidR="000506AB" w14:paraId="7D4299B5" w14:textId="77777777">
        <w:tc>
          <w:tcPr>
            <w:tcW w:w="0" w:type="dxa"/>
            <w:gridSpan w:val="4"/>
            <w:shd w:val="clear" w:color="auto" w:fill="BAD090"/>
          </w:tcPr>
          <w:p w14:paraId="212E0355" w14:textId="77777777" w:rsidR="000506AB" w:rsidRDefault="00000000" w:rsidP="00606C56">
            <w:pPr>
              <w:spacing w:line="276" w:lineRule="auto"/>
            </w:pPr>
            <w:r>
              <w:rPr>
                <w:b/>
                <w:bCs/>
                <w:sz w:val="18"/>
                <w:szCs w:val="18"/>
              </w:rPr>
              <w:t xml:space="preserve">DERS BİLGİSİ </w:t>
            </w:r>
          </w:p>
        </w:tc>
      </w:tr>
      <w:tr w:rsidR="000506AB" w14:paraId="05A4DA6D" w14:textId="77777777">
        <w:tc>
          <w:tcPr>
            <w:tcW w:w="1575" w:type="dxa"/>
            <w:vAlign w:val="center"/>
          </w:tcPr>
          <w:p w14:paraId="7F0FC00B" w14:textId="77777777" w:rsidR="000506AB" w:rsidRDefault="00000000" w:rsidP="00606C56">
            <w:pPr>
              <w:spacing w:line="276" w:lineRule="auto"/>
            </w:pPr>
            <w:r>
              <w:rPr>
                <w:b/>
                <w:bCs/>
                <w:sz w:val="16"/>
                <w:szCs w:val="16"/>
              </w:rPr>
              <w:t>Sınıf</w:t>
            </w:r>
          </w:p>
        </w:tc>
        <w:tc>
          <w:tcPr>
            <w:tcW w:w="4725" w:type="dxa"/>
            <w:vAlign w:val="center"/>
          </w:tcPr>
          <w:p w14:paraId="1A47599D" w14:textId="77777777" w:rsidR="000506AB" w:rsidRDefault="00000000" w:rsidP="00606C56">
            <w:pPr>
              <w:spacing w:line="276" w:lineRule="auto"/>
            </w:pPr>
            <w:r>
              <w:rPr>
                <w:sz w:val="16"/>
                <w:szCs w:val="16"/>
              </w:rPr>
              <w:t>6. SINIF</w:t>
            </w:r>
          </w:p>
        </w:tc>
        <w:tc>
          <w:tcPr>
            <w:tcW w:w="1575" w:type="dxa"/>
            <w:vAlign w:val="center"/>
          </w:tcPr>
          <w:p w14:paraId="3E459A00" w14:textId="77777777" w:rsidR="000506AB" w:rsidRDefault="00000000" w:rsidP="00606C56">
            <w:pPr>
              <w:spacing w:line="276" w:lineRule="auto"/>
            </w:pPr>
            <w:r>
              <w:rPr>
                <w:b/>
                <w:bCs/>
                <w:sz w:val="16"/>
                <w:szCs w:val="16"/>
              </w:rPr>
              <w:t>Ders</w:t>
            </w:r>
          </w:p>
        </w:tc>
        <w:tc>
          <w:tcPr>
            <w:tcW w:w="4725" w:type="dxa"/>
            <w:vAlign w:val="center"/>
          </w:tcPr>
          <w:p w14:paraId="0F31D429" w14:textId="77777777" w:rsidR="000506AB" w:rsidRDefault="00000000" w:rsidP="00606C56">
            <w:pPr>
              <w:spacing w:line="276" w:lineRule="auto"/>
            </w:pPr>
            <w:r>
              <w:rPr>
                <w:sz w:val="16"/>
                <w:szCs w:val="16"/>
              </w:rPr>
              <w:t>SOSYAL BİLGİLER </w:t>
            </w:r>
          </w:p>
        </w:tc>
      </w:tr>
      <w:tr w:rsidR="000506AB" w14:paraId="3600F176" w14:textId="77777777">
        <w:tc>
          <w:tcPr>
            <w:tcW w:w="1575" w:type="dxa"/>
            <w:vAlign w:val="center"/>
          </w:tcPr>
          <w:p w14:paraId="205C3D8C" w14:textId="77777777" w:rsidR="000506AB" w:rsidRDefault="00000000" w:rsidP="00606C56">
            <w:pPr>
              <w:spacing w:line="276" w:lineRule="auto"/>
            </w:pPr>
            <w:r>
              <w:rPr>
                <w:b/>
                <w:bCs/>
                <w:sz w:val="16"/>
                <w:szCs w:val="16"/>
              </w:rPr>
              <w:t>Tema</w:t>
            </w:r>
          </w:p>
        </w:tc>
        <w:tc>
          <w:tcPr>
            <w:tcW w:w="4725" w:type="dxa"/>
            <w:vAlign w:val="center"/>
          </w:tcPr>
          <w:p w14:paraId="0DB1F54F" w14:textId="77777777" w:rsidR="000506AB" w:rsidRDefault="00000000" w:rsidP="00606C56">
            <w:pPr>
              <w:spacing w:line="276" w:lineRule="auto"/>
            </w:pPr>
            <w:r>
              <w:rPr>
                <w:b/>
                <w:bCs/>
                <w:sz w:val="16"/>
                <w:szCs w:val="16"/>
              </w:rPr>
              <w:t>SB.6.3.ORTAK MİRASIMIZ</w:t>
            </w:r>
          </w:p>
        </w:tc>
        <w:tc>
          <w:tcPr>
            <w:tcW w:w="1575" w:type="dxa"/>
            <w:vAlign w:val="center"/>
          </w:tcPr>
          <w:p w14:paraId="7F1C9C2E" w14:textId="77777777" w:rsidR="000506AB" w:rsidRDefault="00000000" w:rsidP="00606C56">
            <w:pPr>
              <w:spacing w:line="276" w:lineRule="auto"/>
            </w:pPr>
            <w:r>
              <w:rPr>
                <w:b/>
                <w:bCs/>
                <w:sz w:val="16"/>
                <w:szCs w:val="16"/>
              </w:rPr>
              <w:t>Süre</w:t>
            </w:r>
          </w:p>
        </w:tc>
        <w:tc>
          <w:tcPr>
            <w:tcW w:w="4725" w:type="dxa"/>
            <w:vAlign w:val="center"/>
          </w:tcPr>
          <w:p w14:paraId="07A091AB" w14:textId="77777777" w:rsidR="000506AB" w:rsidRDefault="00000000" w:rsidP="00606C56">
            <w:pPr>
              <w:spacing w:line="276" w:lineRule="auto"/>
            </w:pPr>
            <w:r>
              <w:rPr>
                <w:b/>
                <w:bCs/>
                <w:sz w:val="16"/>
                <w:szCs w:val="16"/>
              </w:rPr>
              <w:t>3 Ders Saati</w:t>
            </w:r>
          </w:p>
        </w:tc>
      </w:tr>
      <w:tr w:rsidR="000506AB" w14:paraId="3C8D7DA1" w14:textId="77777777">
        <w:tc>
          <w:tcPr>
            <w:tcW w:w="3150" w:type="dxa"/>
            <w:vAlign w:val="center"/>
          </w:tcPr>
          <w:p w14:paraId="5D3C1960" w14:textId="77777777" w:rsidR="000506AB" w:rsidRDefault="00000000" w:rsidP="00606C56">
            <w:pPr>
              <w:spacing w:line="276" w:lineRule="auto"/>
            </w:pPr>
            <w:r>
              <w:rPr>
                <w:b/>
                <w:bCs/>
                <w:sz w:val="16"/>
                <w:szCs w:val="16"/>
              </w:rPr>
              <w:t>Alan Becerileri</w:t>
            </w:r>
          </w:p>
        </w:tc>
        <w:tc>
          <w:tcPr>
            <w:tcW w:w="9450" w:type="dxa"/>
            <w:gridSpan w:val="3"/>
            <w:vAlign w:val="center"/>
          </w:tcPr>
          <w:p w14:paraId="65A66C16" w14:textId="77777777" w:rsidR="000506AB" w:rsidRDefault="00000000" w:rsidP="00606C56">
            <w:pPr>
              <w:spacing w:line="276" w:lineRule="auto"/>
            </w:pPr>
            <w:r>
              <w:rPr>
                <w:sz w:val="16"/>
                <w:szCs w:val="16"/>
              </w:rPr>
              <w:t xml:space="preserve">SBAB.3. Tarihsel Empati Becerisi (SBAB3.1.Tarihsel </w:t>
            </w:r>
            <w:proofErr w:type="spellStart"/>
            <w:r>
              <w:rPr>
                <w:sz w:val="16"/>
                <w:szCs w:val="16"/>
              </w:rPr>
              <w:t>Bağlamsallaştırma</w:t>
            </w:r>
            <w:proofErr w:type="spellEnd"/>
            <w:r>
              <w:rPr>
                <w:sz w:val="16"/>
                <w:szCs w:val="16"/>
              </w:rPr>
              <w:t>) (SB.6.3.3)</w:t>
            </w:r>
          </w:p>
        </w:tc>
      </w:tr>
      <w:tr w:rsidR="000506AB" w14:paraId="5F85C7FC" w14:textId="77777777">
        <w:tc>
          <w:tcPr>
            <w:tcW w:w="3150" w:type="dxa"/>
            <w:vAlign w:val="center"/>
          </w:tcPr>
          <w:p w14:paraId="1B196A13" w14:textId="77777777" w:rsidR="000506AB" w:rsidRDefault="00000000" w:rsidP="00606C56">
            <w:pPr>
              <w:spacing w:line="276" w:lineRule="auto"/>
            </w:pPr>
            <w:r>
              <w:rPr>
                <w:b/>
                <w:bCs/>
                <w:sz w:val="16"/>
                <w:szCs w:val="16"/>
              </w:rPr>
              <w:t>Kavramsal Beceriler</w:t>
            </w:r>
          </w:p>
        </w:tc>
        <w:tc>
          <w:tcPr>
            <w:tcW w:w="9450" w:type="dxa"/>
            <w:gridSpan w:val="3"/>
            <w:vAlign w:val="center"/>
          </w:tcPr>
          <w:p w14:paraId="3907138D" w14:textId="77777777" w:rsidR="000506AB" w:rsidRDefault="00000000" w:rsidP="00606C56">
            <w:pPr>
              <w:spacing w:line="276" w:lineRule="auto"/>
            </w:pPr>
            <w:r>
              <w:rPr>
                <w:sz w:val="16"/>
                <w:szCs w:val="16"/>
              </w:rPr>
              <w:t>KB2.8. Sorgulama Becerisi (SB.6.3.1), KB2.16.2.Tümdengelimsel Akıl Yürütme Becerisi (SB.6.3.2), KB.2.3. Özetleme Becerisi (SB.6.3.4)</w:t>
            </w:r>
          </w:p>
        </w:tc>
      </w:tr>
      <w:tr w:rsidR="000506AB" w14:paraId="63DA1F59" w14:textId="77777777">
        <w:tc>
          <w:tcPr>
            <w:tcW w:w="3150" w:type="dxa"/>
            <w:vAlign w:val="center"/>
          </w:tcPr>
          <w:p w14:paraId="2A55FE7E" w14:textId="77777777" w:rsidR="000506AB" w:rsidRDefault="00000000" w:rsidP="00606C56">
            <w:pPr>
              <w:spacing w:line="276" w:lineRule="auto"/>
            </w:pPr>
            <w:r>
              <w:rPr>
                <w:b/>
                <w:bCs/>
                <w:sz w:val="16"/>
                <w:szCs w:val="16"/>
              </w:rPr>
              <w:t>Eğilimler</w:t>
            </w:r>
          </w:p>
        </w:tc>
        <w:tc>
          <w:tcPr>
            <w:tcW w:w="9450" w:type="dxa"/>
            <w:gridSpan w:val="3"/>
            <w:vAlign w:val="center"/>
          </w:tcPr>
          <w:p w14:paraId="4010E97C" w14:textId="77777777" w:rsidR="000506AB" w:rsidRDefault="00000000" w:rsidP="00606C56">
            <w:pPr>
              <w:spacing w:line="276" w:lineRule="auto"/>
            </w:pPr>
            <w:r>
              <w:rPr>
                <w:sz w:val="16"/>
                <w:szCs w:val="16"/>
              </w:rPr>
              <w:t>E1.1. Merak, E2.1. Empati, E3.2. Odaklanma, E3.3. Yaratıcılık, E3.6. Analitik Düşünme, E3.9. Şüphe Duyma, E3.10. Eleştirel Bakma, E3.11. Özgün Düşünme</w:t>
            </w:r>
          </w:p>
        </w:tc>
      </w:tr>
      <w:tr w:rsidR="000506AB" w14:paraId="6A2F0A60" w14:textId="77777777">
        <w:tc>
          <w:tcPr>
            <w:tcW w:w="0" w:type="dxa"/>
            <w:gridSpan w:val="4"/>
            <w:shd w:val="clear" w:color="auto" w:fill="BAD090"/>
          </w:tcPr>
          <w:p w14:paraId="41F1895A" w14:textId="77777777" w:rsidR="000506AB" w:rsidRDefault="00000000" w:rsidP="00606C56">
            <w:pPr>
              <w:spacing w:line="276" w:lineRule="auto"/>
            </w:pPr>
            <w:r>
              <w:rPr>
                <w:b/>
                <w:bCs/>
                <w:sz w:val="18"/>
                <w:szCs w:val="18"/>
              </w:rPr>
              <w:t xml:space="preserve">PROGRAMLAR ARASI BİLEŞENLER </w:t>
            </w:r>
          </w:p>
        </w:tc>
      </w:tr>
      <w:tr w:rsidR="000506AB" w14:paraId="61430ED7" w14:textId="77777777">
        <w:tc>
          <w:tcPr>
            <w:tcW w:w="3150" w:type="dxa"/>
            <w:vAlign w:val="center"/>
          </w:tcPr>
          <w:p w14:paraId="29ADE60F" w14:textId="77777777" w:rsidR="000506AB" w:rsidRDefault="00000000" w:rsidP="00606C56">
            <w:pPr>
              <w:spacing w:line="276" w:lineRule="auto"/>
            </w:pPr>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0F5F977B" w14:textId="77777777" w:rsidR="000506AB" w:rsidRDefault="00000000" w:rsidP="00606C56">
            <w:pPr>
              <w:spacing w:line="276" w:lineRule="auto"/>
            </w:pPr>
            <w:r>
              <w:rPr>
                <w:sz w:val="16"/>
                <w:szCs w:val="16"/>
              </w:rPr>
              <w:t>SDB2.1. İletişim, SDB2.2. İş Birliği, SDB2.3. Sosyal Farkındalık, SDB3.1. Uyum, SDB3.3. Sorumlu Karar Verme</w:t>
            </w:r>
          </w:p>
        </w:tc>
      </w:tr>
      <w:tr w:rsidR="000506AB" w14:paraId="31692541" w14:textId="77777777">
        <w:tc>
          <w:tcPr>
            <w:tcW w:w="3150" w:type="dxa"/>
            <w:vAlign w:val="center"/>
          </w:tcPr>
          <w:p w14:paraId="649D410B" w14:textId="77777777" w:rsidR="000506AB" w:rsidRDefault="00000000" w:rsidP="00606C56">
            <w:pPr>
              <w:spacing w:line="276" w:lineRule="auto"/>
            </w:pPr>
            <w:r>
              <w:rPr>
                <w:b/>
                <w:bCs/>
                <w:sz w:val="16"/>
                <w:szCs w:val="16"/>
              </w:rPr>
              <w:t>Değerler</w:t>
            </w:r>
          </w:p>
        </w:tc>
        <w:tc>
          <w:tcPr>
            <w:tcW w:w="9450" w:type="dxa"/>
            <w:gridSpan w:val="3"/>
            <w:vAlign w:val="center"/>
          </w:tcPr>
          <w:p w14:paraId="7FD53542" w14:textId="77777777" w:rsidR="000506AB" w:rsidRDefault="00000000" w:rsidP="00606C56">
            <w:pPr>
              <w:spacing w:line="276" w:lineRule="auto"/>
            </w:pPr>
            <w:r>
              <w:rPr>
                <w:sz w:val="16"/>
                <w:szCs w:val="16"/>
              </w:rPr>
              <w:t>D14. Saygı, D19. Vatanseverlik</w:t>
            </w:r>
          </w:p>
        </w:tc>
      </w:tr>
      <w:tr w:rsidR="000506AB" w14:paraId="427D35B4" w14:textId="77777777">
        <w:tc>
          <w:tcPr>
            <w:tcW w:w="3150" w:type="dxa"/>
            <w:vAlign w:val="center"/>
          </w:tcPr>
          <w:p w14:paraId="29C70741" w14:textId="77777777" w:rsidR="000506AB" w:rsidRDefault="00000000" w:rsidP="00606C56">
            <w:pPr>
              <w:spacing w:line="276" w:lineRule="auto"/>
            </w:pPr>
            <w:r>
              <w:rPr>
                <w:b/>
                <w:bCs/>
                <w:sz w:val="16"/>
                <w:szCs w:val="16"/>
              </w:rPr>
              <w:t>Okuryazarlık Becerileri</w:t>
            </w:r>
          </w:p>
        </w:tc>
        <w:tc>
          <w:tcPr>
            <w:tcW w:w="9450" w:type="dxa"/>
            <w:gridSpan w:val="3"/>
            <w:vAlign w:val="center"/>
          </w:tcPr>
          <w:p w14:paraId="536E1DE1" w14:textId="77777777" w:rsidR="000506AB" w:rsidRDefault="00000000" w:rsidP="00606C56">
            <w:pPr>
              <w:spacing w:line="276" w:lineRule="auto"/>
            </w:pPr>
            <w:r>
              <w:rPr>
                <w:sz w:val="16"/>
                <w:szCs w:val="16"/>
              </w:rPr>
              <w:t>OB1. Bilgi Okuryazarlığı, OB2. Dijital Okuryazarlık, OB4. Görsel Okuryazarlık, OB5. Kültür Okuryazarlığı, OB7. Veri Okuryazarlığı, OB9. Sanat Okuryazarlığı</w:t>
            </w:r>
          </w:p>
        </w:tc>
      </w:tr>
      <w:tr w:rsidR="000506AB" w14:paraId="6147C9E4" w14:textId="77777777">
        <w:tc>
          <w:tcPr>
            <w:tcW w:w="3150" w:type="dxa"/>
            <w:vAlign w:val="center"/>
          </w:tcPr>
          <w:p w14:paraId="5882029F" w14:textId="77777777" w:rsidR="000506AB" w:rsidRDefault="00000000" w:rsidP="00606C56">
            <w:pPr>
              <w:spacing w:line="276" w:lineRule="auto"/>
            </w:pPr>
            <w:r>
              <w:rPr>
                <w:b/>
                <w:bCs/>
                <w:sz w:val="16"/>
                <w:szCs w:val="16"/>
              </w:rPr>
              <w:t>Disiplinler Arası İlişki</w:t>
            </w:r>
          </w:p>
        </w:tc>
        <w:tc>
          <w:tcPr>
            <w:tcW w:w="9450" w:type="dxa"/>
            <w:gridSpan w:val="3"/>
            <w:vAlign w:val="center"/>
          </w:tcPr>
          <w:p w14:paraId="0EAB6B80" w14:textId="77777777" w:rsidR="000506AB" w:rsidRDefault="00000000" w:rsidP="00606C56">
            <w:pPr>
              <w:spacing w:line="276" w:lineRule="auto"/>
            </w:pPr>
            <w:r>
              <w:rPr>
                <w:sz w:val="16"/>
                <w:szCs w:val="16"/>
              </w:rPr>
              <w:t>Bilişim Teknolojileri ve Yazılım, Görsel Sanatlar, Türkçe</w:t>
            </w:r>
          </w:p>
        </w:tc>
      </w:tr>
      <w:tr w:rsidR="000506AB" w14:paraId="19DE989D" w14:textId="77777777">
        <w:tc>
          <w:tcPr>
            <w:tcW w:w="3150" w:type="dxa"/>
            <w:vAlign w:val="center"/>
          </w:tcPr>
          <w:p w14:paraId="1A19191B" w14:textId="77777777" w:rsidR="000506AB" w:rsidRDefault="00000000" w:rsidP="00606C56">
            <w:pPr>
              <w:spacing w:line="276" w:lineRule="auto"/>
            </w:pPr>
            <w:r>
              <w:rPr>
                <w:b/>
                <w:bCs/>
                <w:sz w:val="16"/>
                <w:szCs w:val="16"/>
              </w:rPr>
              <w:t>Beceriler Arası İlişki</w:t>
            </w:r>
          </w:p>
        </w:tc>
        <w:tc>
          <w:tcPr>
            <w:tcW w:w="9450" w:type="dxa"/>
            <w:gridSpan w:val="3"/>
            <w:vAlign w:val="center"/>
          </w:tcPr>
          <w:p w14:paraId="4FE4DC27" w14:textId="77777777" w:rsidR="000506AB" w:rsidRDefault="00000000" w:rsidP="00606C56">
            <w:pPr>
              <w:spacing w:line="276" w:lineRule="auto"/>
            </w:pPr>
            <w:r>
              <w:rPr>
                <w:sz w:val="16"/>
                <w:szCs w:val="16"/>
              </w:rPr>
              <w:t>SBAB1.2. Sıralama</w:t>
            </w:r>
          </w:p>
        </w:tc>
      </w:tr>
      <w:tr w:rsidR="000506AB" w14:paraId="24260B52" w14:textId="77777777">
        <w:tc>
          <w:tcPr>
            <w:tcW w:w="3150" w:type="dxa"/>
            <w:vAlign w:val="center"/>
          </w:tcPr>
          <w:p w14:paraId="0B918DB7" w14:textId="77777777" w:rsidR="000506AB" w:rsidRDefault="00000000" w:rsidP="00606C56">
            <w:pPr>
              <w:spacing w:line="276" w:lineRule="auto"/>
            </w:pPr>
            <w:r>
              <w:rPr>
                <w:b/>
                <w:bCs/>
                <w:sz w:val="16"/>
                <w:szCs w:val="16"/>
              </w:rPr>
              <w:t>Öğrenme Çıktıları ve Süreç Bileşenleri</w:t>
            </w:r>
          </w:p>
        </w:tc>
        <w:tc>
          <w:tcPr>
            <w:tcW w:w="9450" w:type="dxa"/>
            <w:gridSpan w:val="3"/>
            <w:vAlign w:val="center"/>
          </w:tcPr>
          <w:p w14:paraId="69F64E50" w14:textId="77777777" w:rsidR="000506AB" w:rsidRPr="00606C56" w:rsidRDefault="00000000" w:rsidP="00606C56">
            <w:pPr>
              <w:spacing w:line="276" w:lineRule="auto"/>
              <w:rPr>
                <w:b/>
                <w:bCs/>
              </w:rPr>
            </w:pPr>
            <w:r w:rsidRPr="00606C56">
              <w:rPr>
                <w:b/>
                <w:bCs/>
                <w:sz w:val="16"/>
                <w:szCs w:val="16"/>
              </w:rPr>
              <w:t>SB.6.3.4. XI-XIII. yüzyıllar arasında meydana gelen siyasi faaliyetler ve askerî mücadelelerin Anadolu’nun Türkleşmesi ve İslamlaşmasına etkisini özetleyebilme (3 Saat)</w:t>
            </w:r>
          </w:p>
          <w:p w14:paraId="2927530B" w14:textId="77777777" w:rsidR="000506AB" w:rsidRDefault="00000000" w:rsidP="00606C56">
            <w:pPr>
              <w:spacing w:line="276" w:lineRule="auto"/>
            </w:pPr>
            <w:r>
              <w:rPr>
                <w:sz w:val="16"/>
                <w:szCs w:val="16"/>
              </w:rPr>
              <w:t>a) XI-XIII. yüzyıllar arasında Anadolu’nun Türkleşmesi ve İslamlaşmasına etkide bulunan siyasi faaliyetler ve askerî mücadeleleri çözümler.</w:t>
            </w:r>
          </w:p>
          <w:p w14:paraId="64A989C3" w14:textId="77777777" w:rsidR="000506AB" w:rsidRDefault="00000000" w:rsidP="00606C56">
            <w:pPr>
              <w:spacing w:line="276" w:lineRule="auto"/>
            </w:pPr>
            <w:r>
              <w:rPr>
                <w:sz w:val="16"/>
                <w:szCs w:val="16"/>
              </w:rPr>
              <w:t>b) XI-XIII. yüzyıllar arasında Anadolu’nun Türkleşmesi ve İslamlaşmasına etkide bulunan siyasi faaliyetler ve askerî mücadeleleri sınıflandırır.</w:t>
            </w:r>
          </w:p>
          <w:p w14:paraId="5716E397" w14:textId="77777777" w:rsidR="000506AB" w:rsidRDefault="00000000" w:rsidP="00606C56">
            <w:pPr>
              <w:spacing w:line="276" w:lineRule="auto"/>
            </w:pPr>
            <w:r>
              <w:rPr>
                <w:sz w:val="16"/>
                <w:szCs w:val="16"/>
              </w:rPr>
              <w:t>c) XI-XIII. yüzyıllar arasında meydana gelen siyasi faaliyetler ve askerî mücadelelerin Anadolu’nun Türkleşmesi ve İslamlaşmasına etkisini yorumlar.</w:t>
            </w:r>
          </w:p>
        </w:tc>
      </w:tr>
      <w:tr w:rsidR="000506AB" w14:paraId="2567296D" w14:textId="77777777">
        <w:tc>
          <w:tcPr>
            <w:tcW w:w="3150" w:type="dxa"/>
            <w:vAlign w:val="center"/>
          </w:tcPr>
          <w:p w14:paraId="628D1F1B" w14:textId="77777777" w:rsidR="000506AB" w:rsidRDefault="00000000" w:rsidP="00606C56">
            <w:pPr>
              <w:spacing w:line="276" w:lineRule="auto"/>
            </w:pPr>
            <w:r>
              <w:rPr>
                <w:b/>
                <w:bCs/>
                <w:sz w:val="16"/>
                <w:szCs w:val="16"/>
              </w:rPr>
              <w:t>İçerik Çerçevesi</w:t>
            </w:r>
          </w:p>
        </w:tc>
        <w:tc>
          <w:tcPr>
            <w:tcW w:w="9450" w:type="dxa"/>
            <w:gridSpan w:val="3"/>
            <w:vAlign w:val="center"/>
          </w:tcPr>
          <w:p w14:paraId="5AEF323D" w14:textId="77777777" w:rsidR="000506AB" w:rsidRDefault="00000000" w:rsidP="00606C56">
            <w:pPr>
              <w:spacing w:line="276" w:lineRule="auto"/>
            </w:pPr>
            <w:r>
              <w:rPr>
                <w:b/>
                <w:bCs/>
                <w:sz w:val="16"/>
                <w:szCs w:val="16"/>
              </w:rPr>
              <w:t>&gt;XI- XIII. Yüzyıllar Arasında Meydana Gelen Askerî Mücadelelerin Anadolu’nun Türkleşmesi ve İslamlaşmasına Katkıları</w:t>
            </w:r>
          </w:p>
        </w:tc>
      </w:tr>
      <w:tr w:rsidR="000506AB" w14:paraId="652F45FC" w14:textId="77777777">
        <w:tc>
          <w:tcPr>
            <w:tcW w:w="3150" w:type="dxa"/>
            <w:vAlign w:val="center"/>
          </w:tcPr>
          <w:p w14:paraId="01ACF738" w14:textId="77777777" w:rsidR="000506AB" w:rsidRDefault="00000000" w:rsidP="00606C56">
            <w:pPr>
              <w:spacing w:line="276" w:lineRule="auto"/>
            </w:pPr>
            <w:r>
              <w:rPr>
                <w:b/>
                <w:bCs/>
                <w:sz w:val="16"/>
                <w:szCs w:val="16"/>
              </w:rPr>
              <w:t>Öğrenme Kanıtları</w:t>
            </w:r>
          </w:p>
        </w:tc>
        <w:tc>
          <w:tcPr>
            <w:tcW w:w="9450" w:type="dxa"/>
            <w:gridSpan w:val="3"/>
            <w:vAlign w:val="center"/>
          </w:tcPr>
          <w:p w14:paraId="6394D0CB" w14:textId="77777777" w:rsidR="000506AB" w:rsidRDefault="00000000" w:rsidP="00606C56">
            <w:pPr>
              <w:spacing w:line="276" w:lineRule="auto"/>
            </w:pPr>
            <w:r>
              <w:rPr>
                <w:sz w:val="16"/>
                <w:szCs w:val="16"/>
              </w:rPr>
              <w:t>Kavram ağları,</w:t>
            </w:r>
          </w:p>
          <w:p w14:paraId="5F1AF774" w14:textId="77777777" w:rsidR="000506AB" w:rsidRDefault="00000000" w:rsidP="00606C56">
            <w:pPr>
              <w:spacing w:line="276" w:lineRule="auto"/>
            </w:pPr>
            <w:r>
              <w:rPr>
                <w:sz w:val="16"/>
                <w:szCs w:val="16"/>
              </w:rPr>
              <w:t>Zihin haritaları,</w:t>
            </w:r>
          </w:p>
          <w:p w14:paraId="289409B7" w14:textId="77777777" w:rsidR="000506AB" w:rsidRDefault="00000000" w:rsidP="00606C56">
            <w:pPr>
              <w:spacing w:line="276" w:lineRule="auto"/>
            </w:pPr>
            <w:r>
              <w:rPr>
                <w:sz w:val="16"/>
                <w:szCs w:val="16"/>
              </w:rPr>
              <w:t>Gözlem formu,</w:t>
            </w:r>
          </w:p>
          <w:p w14:paraId="52456C86" w14:textId="77777777" w:rsidR="000506AB" w:rsidRDefault="00000000" w:rsidP="00606C56">
            <w:pPr>
              <w:spacing w:line="276" w:lineRule="auto"/>
            </w:pPr>
            <w:r>
              <w:rPr>
                <w:sz w:val="16"/>
                <w:szCs w:val="16"/>
              </w:rPr>
              <w:t>Kontrol listesi,</w:t>
            </w:r>
          </w:p>
          <w:p w14:paraId="4C612F9D" w14:textId="77777777" w:rsidR="000506AB" w:rsidRDefault="00000000" w:rsidP="00606C56">
            <w:pPr>
              <w:spacing w:line="276" w:lineRule="auto"/>
            </w:pPr>
            <w:r>
              <w:rPr>
                <w:sz w:val="16"/>
                <w:szCs w:val="16"/>
              </w:rPr>
              <w:t>Derecelendirme ölçeği,</w:t>
            </w:r>
          </w:p>
          <w:p w14:paraId="476C7932" w14:textId="77777777" w:rsidR="000506AB" w:rsidRDefault="00000000" w:rsidP="00606C56">
            <w:pPr>
              <w:spacing w:line="276" w:lineRule="auto"/>
            </w:pPr>
            <w:r>
              <w:rPr>
                <w:sz w:val="16"/>
                <w:szCs w:val="16"/>
              </w:rPr>
              <w:t>Bütüncül dereceli puanlama anahtarı,</w:t>
            </w:r>
          </w:p>
          <w:p w14:paraId="277240DE" w14:textId="77777777" w:rsidR="000506AB" w:rsidRDefault="00000000" w:rsidP="00606C56">
            <w:pPr>
              <w:spacing w:line="276" w:lineRule="auto"/>
            </w:pPr>
            <w:r>
              <w:rPr>
                <w:sz w:val="16"/>
                <w:szCs w:val="16"/>
              </w:rPr>
              <w:t>Öz-akran değerlendirme formları ve performans görevi</w:t>
            </w:r>
          </w:p>
        </w:tc>
      </w:tr>
      <w:tr w:rsidR="000506AB" w14:paraId="5519C3C5" w14:textId="77777777">
        <w:tc>
          <w:tcPr>
            <w:tcW w:w="0" w:type="dxa"/>
            <w:gridSpan w:val="4"/>
            <w:shd w:val="clear" w:color="auto" w:fill="BAD090"/>
          </w:tcPr>
          <w:p w14:paraId="619CBD5F" w14:textId="77777777" w:rsidR="000506AB" w:rsidRDefault="00000000" w:rsidP="00606C56">
            <w:pPr>
              <w:spacing w:line="276" w:lineRule="auto"/>
            </w:pPr>
            <w:r>
              <w:rPr>
                <w:b/>
                <w:bCs/>
                <w:sz w:val="18"/>
                <w:szCs w:val="18"/>
              </w:rPr>
              <w:t xml:space="preserve">ÖĞRENME-ÖĞRETME YAŞANTILARI </w:t>
            </w:r>
          </w:p>
        </w:tc>
      </w:tr>
      <w:tr w:rsidR="000506AB" w14:paraId="665A2125" w14:textId="77777777">
        <w:tc>
          <w:tcPr>
            <w:tcW w:w="3150" w:type="dxa"/>
            <w:vAlign w:val="center"/>
          </w:tcPr>
          <w:p w14:paraId="587849BC" w14:textId="77777777" w:rsidR="000506AB" w:rsidRDefault="00000000" w:rsidP="00606C56">
            <w:pPr>
              <w:spacing w:line="276" w:lineRule="auto"/>
            </w:pPr>
            <w:r>
              <w:rPr>
                <w:b/>
                <w:bCs/>
                <w:sz w:val="16"/>
                <w:szCs w:val="16"/>
              </w:rPr>
              <w:t>Temel Kabuller</w:t>
            </w:r>
          </w:p>
        </w:tc>
        <w:tc>
          <w:tcPr>
            <w:tcW w:w="9450" w:type="dxa"/>
            <w:gridSpan w:val="3"/>
            <w:vAlign w:val="center"/>
          </w:tcPr>
          <w:p w14:paraId="19B1A417" w14:textId="77777777" w:rsidR="000506AB" w:rsidRDefault="00000000" w:rsidP="00606C56">
            <w:pPr>
              <w:spacing w:line="276" w:lineRule="auto"/>
            </w:pPr>
            <w:r>
              <w:rPr>
                <w:sz w:val="16"/>
                <w:szCs w:val="16"/>
              </w:rPr>
              <w:t>Öğrencilerin göç ve yerleşme kavramları hakkında bilgi sahibi oldukları kabul edilmektedir.</w:t>
            </w:r>
          </w:p>
          <w:p w14:paraId="4EF0C452" w14:textId="77777777" w:rsidR="000506AB" w:rsidRDefault="00000000" w:rsidP="00606C56">
            <w:pPr>
              <w:spacing w:line="276" w:lineRule="auto"/>
            </w:pPr>
            <w:r>
              <w:rPr>
                <w:sz w:val="16"/>
                <w:szCs w:val="16"/>
              </w:rPr>
              <w:t>Öğrencilerin İslam’ın eğitime verdiği öneme ilişkin bilgi sahibi oldukları kabul edilmektedir.</w:t>
            </w:r>
          </w:p>
          <w:p w14:paraId="05A85FF3" w14:textId="77777777" w:rsidR="000506AB" w:rsidRDefault="00000000" w:rsidP="00606C56">
            <w:pPr>
              <w:spacing w:line="276" w:lineRule="auto"/>
            </w:pPr>
            <w:r>
              <w:rPr>
                <w:sz w:val="16"/>
                <w:szCs w:val="16"/>
              </w:rPr>
              <w:t>Dinî inançların sosyal hayata etkileri hakkında bilgi sahibi oldukları kabul edilmektedir.</w:t>
            </w:r>
          </w:p>
          <w:p w14:paraId="27759ECF" w14:textId="77777777" w:rsidR="000506AB" w:rsidRDefault="00000000" w:rsidP="00606C56">
            <w:pPr>
              <w:spacing w:line="276" w:lineRule="auto"/>
            </w:pPr>
            <w:r>
              <w:rPr>
                <w:sz w:val="16"/>
                <w:szCs w:val="16"/>
              </w:rPr>
              <w:t>Öğrencilerin kültürel miras ve medeniyet kavramlarını bildikleri kabul edilmektedir.</w:t>
            </w:r>
          </w:p>
        </w:tc>
      </w:tr>
      <w:tr w:rsidR="000506AB" w14:paraId="0D1A5C3E" w14:textId="77777777">
        <w:tc>
          <w:tcPr>
            <w:tcW w:w="3150" w:type="dxa"/>
            <w:vAlign w:val="center"/>
          </w:tcPr>
          <w:p w14:paraId="2AB68041" w14:textId="77777777" w:rsidR="000506AB" w:rsidRDefault="00000000" w:rsidP="00606C56">
            <w:pPr>
              <w:spacing w:line="276" w:lineRule="auto"/>
            </w:pPr>
            <w:r>
              <w:rPr>
                <w:b/>
                <w:bCs/>
                <w:sz w:val="16"/>
                <w:szCs w:val="16"/>
              </w:rPr>
              <w:t>Ön Değerlendirme Süreci</w:t>
            </w:r>
          </w:p>
        </w:tc>
        <w:tc>
          <w:tcPr>
            <w:tcW w:w="9450" w:type="dxa"/>
            <w:gridSpan w:val="3"/>
            <w:vAlign w:val="center"/>
          </w:tcPr>
          <w:p w14:paraId="36630219" w14:textId="77777777" w:rsidR="000506AB" w:rsidRDefault="00000000" w:rsidP="00606C56">
            <w:pPr>
              <w:spacing w:line="276" w:lineRule="auto"/>
            </w:pPr>
            <w:r>
              <w:rPr>
                <w:sz w:val="16"/>
                <w:szCs w:val="16"/>
              </w:rPr>
              <w:t>Öğrencilere insanların göç ettikleri ve yerleştikleri yerlerin ne gibi özelliklere sahip olmasını isteyebilecekleri sorulur.</w:t>
            </w:r>
          </w:p>
          <w:p w14:paraId="0F5453AC" w14:textId="77777777" w:rsidR="000506AB" w:rsidRDefault="00000000" w:rsidP="00606C56">
            <w:pPr>
              <w:spacing w:line="276" w:lineRule="auto"/>
            </w:pPr>
            <w:r>
              <w:rPr>
                <w:sz w:val="16"/>
                <w:szCs w:val="16"/>
              </w:rPr>
              <w:t>Öğrencilere “İslam’ın eğitime verdiği öneme ilişkin bildiğiniz sözler veya olaylar var mı? sorusu yöneltilir.</w:t>
            </w:r>
          </w:p>
          <w:p w14:paraId="311AB81D" w14:textId="77777777" w:rsidR="000506AB" w:rsidRDefault="00000000" w:rsidP="00606C56">
            <w:pPr>
              <w:spacing w:line="276" w:lineRule="auto"/>
            </w:pPr>
            <w:r>
              <w:rPr>
                <w:sz w:val="16"/>
                <w:szCs w:val="16"/>
              </w:rPr>
              <w:t>Öğrencilere dinî inançların insanların sosyal hayatına nasıl etkilerde bulunabileceğine yönelik açık uçlu sorular sorulur.</w:t>
            </w:r>
          </w:p>
          <w:p w14:paraId="69160713" w14:textId="77777777" w:rsidR="000506AB" w:rsidRDefault="00000000" w:rsidP="00606C56">
            <w:pPr>
              <w:spacing w:line="276" w:lineRule="auto"/>
            </w:pPr>
            <w:r>
              <w:rPr>
                <w:sz w:val="16"/>
                <w:szCs w:val="16"/>
              </w:rPr>
              <w:t>Öğrencilere Türklerin Anadolu’ya göçleri ve yerleşmeleri sonucunda meydana getirdikleri eserlerin görselleri üzerinden Anadolu’da nasıl bir kültürel değişim yaşanmış olabileceğine ilişkin açık uçlu sorular sorulur.</w:t>
            </w:r>
          </w:p>
        </w:tc>
      </w:tr>
      <w:tr w:rsidR="000506AB" w14:paraId="6F40EEA9" w14:textId="77777777">
        <w:tc>
          <w:tcPr>
            <w:tcW w:w="3150" w:type="dxa"/>
            <w:vAlign w:val="center"/>
          </w:tcPr>
          <w:p w14:paraId="47515F0F" w14:textId="77777777" w:rsidR="000506AB" w:rsidRDefault="00000000" w:rsidP="00606C56">
            <w:pPr>
              <w:spacing w:line="276" w:lineRule="auto"/>
            </w:pPr>
            <w:r>
              <w:rPr>
                <w:b/>
                <w:bCs/>
                <w:sz w:val="16"/>
                <w:szCs w:val="16"/>
              </w:rPr>
              <w:t>Köprü Kurma</w:t>
            </w:r>
          </w:p>
        </w:tc>
        <w:tc>
          <w:tcPr>
            <w:tcW w:w="9450" w:type="dxa"/>
            <w:gridSpan w:val="3"/>
            <w:vAlign w:val="center"/>
          </w:tcPr>
          <w:p w14:paraId="17B8A68E" w14:textId="77777777" w:rsidR="000506AB" w:rsidRDefault="00000000" w:rsidP="00606C56">
            <w:pPr>
              <w:spacing w:line="276" w:lineRule="auto"/>
            </w:pPr>
            <w:r>
              <w:rPr>
                <w:sz w:val="16"/>
                <w:szCs w:val="16"/>
              </w:rPr>
              <w:t>Öğrencilerden “Günlük hayatımızda belirli aralıklarla yer değiştiriyor olsaydık bu bizim sosyal hayatımızı nasıl etkilerdi?”, “Böyle bir sosyal hayatta yerleşik hayatı istemek için hangi sebeplerimiz olurdu?” gibi soruları cevaplamaları istenir.</w:t>
            </w:r>
          </w:p>
          <w:p w14:paraId="21DA62D7" w14:textId="77777777" w:rsidR="000506AB" w:rsidRDefault="00000000" w:rsidP="00606C56">
            <w:pPr>
              <w:spacing w:line="276" w:lineRule="auto"/>
            </w:pPr>
            <w:r>
              <w:rPr>
                <w:sz w:val="16"/>
                <w:szCs w:val="16"/>
              </w:rPr>
              <w:t>Öğrencilerden İslam medeniyetine ait ortak kültürel miras kapsamındaki eğitim, kültür, sanat, mimari eserlerine çevrelerinden örnekler vermeleri istenir.</w:t>
            </w:r>
          </w:p>
          <w:p w14:paraId="520E8FFF" w14:textId="77777777" w:rsidR="000506AB" w:rsidRDefault="00000000" w:rsidP="00606C56">
            <w:pPr>
              <w:spacing w:line="276" w:lineRule="auto"/>
            </w:pPr>
            <w:r>
              <w:rPr>
                <w:sz w:val="16"/>
                <w:szCs w:val="16"/>
              </w:rPr>
              <w:lastRenderedPageBreak/>
              <w:t>Öğrencilerden sosyal hayatımızda İslamiyet’in etkilerine günlük hayatlarından örnekler vermeleri istenir.</w:t>
            </w:r>
          </w:p>
          <w:p w14:paraId="13B704D4" w14:textId="77777777" w:rsidR="000506AB" w:rsidRDefault="00000000" w:rsidP="00606C56">
            <w:pPr>
              <w:spacing w:line="276" w:lineRule="auto"/>
            </w:pPr>
            <w:r>
              <w:rPr>
                <w:sz w:val="16"/>
                <w:szCs w:val="16"/>
              </w:rPr>
              <w:t>Öğrencilere Anadolu Türk kültürüne ilişkin yazılar ve görseller üzerinden günlük hayatımızda devam eden kültürel özelliklerimize yönelik açık uçlu sorular sorulur.</w:t>
            </w:r>
          </w:p>
        </w:tc>
      </w:tr>
      <w:tr w:rsidR="000506AB" w14:paraId="04BD4C48" w14:textId="77777777">
        <w:tc>
          <w:tcPr>
            <w:tcW w:w="3150" w:type="dxa"/>
            <w:vAlign w:val="center"/>
          </w:tcPr>
          <w:p w14:paraId="2910CBB2" w14:textId="77777777" w:rsidR="000506AB" w:rsidRDefault="00000000" w:rsidP="00606C56">
            <w:pPr>
              <w:spacing w:line="276" w:lineRule="auto"/>
            </w:pPr>
            <w:r>
              <w:rPr>
                <w:b/>
                <w:bCs/>
                <w:sz w:val="16"/>
                <w:szCs w:val="16"/>
              </w:rPr>
              <w:lastRenderedPageBreak/>
              <w:t>Öğretme Uygulamaları</w:t>
            </w:r>
          </w:p>
        </w:tc>
        <w:tc>
          <w:tcPr>
            <w:tcW w:w="9450" w:type="dxa"/>
            <w:gridSpan w:val="3"/>
            <w:vAlign w:val="center"/>
          </w:tcPr>
          <w:p w14:paraId="046340B6" w14:textId="77777777" w:rsidR="000506AB" w:rsidRDefault="00000000" w:rsidP="00606C56">
            <w:pPr>
              <w:spacing w:line="276" w:lineRule="auto"/>
            </w:pPr>
            <w:r>
              <w:rPr>
                <w:sz w:val="16"/>
                <w:szCs w:val="16"/>
              </w:rPr>
              <w:t>* Öğrencilerden XI-XIII. yüzyıllar arasında Anadolu’nun Türkleşmesi ve İslamlaşması sürecinde meydana gelen askerî mücadeleleri açıklamalı tarih şeridinde sıralamaları istenir (SBAB1.2).</w:t>
            </w:r>
          </w:p>
          <w:p w14:paraId="6EB63FCF" w14:textId="77777777" w:rsidR="000506AB" w:rsidRDefault="00000000" w:rsidP="00606C56">
            <w:pPr>
              <w:spacing w:line="276" w:lineRule="auto"/>
            </w:pPr>
            <w:r>
              <w:rPr>
                <w:sz w:val="16"/>
                <w:szCs w:val="16"/>
              </w:rPr>
              <w:t>* XI-XIII. yüzyıllar arasında Anadolu’nun Türkleşmesi ve İslamlaşması sürecinde meydana gelen askerî ve siyasi faaliyetler ile ilgili yazılı, görsel kaynaklar öğrencilere sunulur (OB</w:t>
            </w:r>
            <w:proofErr w:type="gramStart"/>
            <w:r>
              <w:rPr>
                <w:sz w:val="16"/>
                <w:szCs w:val="16"/>
              </w:rPr>
              <w:t>1,OB</w:t>
            </w:r>
            <w:proofErr w:type="gramEnd"/>
            <w:r>
              <w:rPr>
                <w:sz w:val="16"/>
                <w:szCs w:val="16"/>
              </w:rPr>
              <w:t>4).</w:t>
            </w:r>
          </w:p>
          <w:p w14:paraId="60BAE328" w14:textId="77777777" w:rsidR="000506AB" w:rsidRDefault="00000000" w:rsidP="00606C56">
            <w:pPr>
              <w:spacing w:line="276" w:lineRule="auto"/>
            </w:pPr>
            <w:r>
              <w:rPr>
                <w:sz w:val="16"/>
                <w:szCs w:val="16"/>
              </w:rPr>
              <w:t>* Ayrıca dijital kaynaklardan yararlanılabilir (OB2). Öğrenciler askerî mücadelelerden Malazgirt Savaşı, Haçlı Seferleri (I, II ve III.), Miryokefalon Savaşı’nın sebep ve sonuçlarını, siyasi faaliyetlerden Anadolu’daki imar ve iskân çalışmalarını kaynaklar üzerinden inceler. Kaynakların incelenmesi aşamasında vatanseverlik değeri kapsamında Türklerin askerî ve siyasi başarıları üzerinden millî kimliğimizi tanımanın önemine yönelik açıklamalarda bulunulur (D19.2).</w:t>
            </w:r>
          </w:p>
          <w:p w14:paraId="7CA95237" w14:textId="77777777" w:rsidR="000506AB" w:rsidRDefault="00000000" w:rsidP="00606C56">
            <w:pPr>
              <w:spacing w:line="276" w:lineRule="auto"/>
            </w:pPr>
            <w:r>
              <w:rPr>
                <w:sz w:val="16"/>
                <w:szCs w:val="16"/>
              </w:rPr>
              <w:t>* XI-XIII. yüzyıllar arasında Anadolu’nun Türkleşmesi ve İslamlaşmasına etki eden askerî mücadeleler ile sonrasında gerçekleşen imar ve iskân çalışmaları arasında öğrencilerin ilişki kurmaları sağlanır (OB</w:t>
            </w:r>
            <w:proofErr w:type="gramStart"/>
            <w:r>
              <w:rPr>
                <w:sz w:val="16"/>
                <w:szCs w:val="16"/>
              </w:rPr>
              <w:t>1,E</w:t>
            </w:r>
            <w:proofErr w:type="gramEnd"/>
            <w:r>
              <w:rPr>
                <w:sz w:val="16"/>
                <w:szCs w:val="16"/>
              </w:rPr>
              <w:t>3.</w:t>
            </w:r>
            <w:proofErr w:type="gramStart"/>
            <w:r>
              <w:rPr>
                <w:sz w:val="16"/>
                <w:szCs w:val="16"/>
              </w:rPr>
              <w:t>6,E</w:t>
            </w:r>
            <w:proofErr w:type="gramEnd"/>
            <w:r>
              <w:rPr>
                <w:sz w:val="16"/>
                <w:szCs w:val="16"/>
              </w:rPr>
              <w:t>3.10).</w:t>
            </w:r>
          </w:p>
          <w:p w14:paraId="06C3FC46" w14:textId="77777777" w:rsidR="000506AB" w:rsidRDefault="00000000" w:rsidP="00606C56">
            <w:pPr>
              <w:spacing w:line="276" w:lineRule="auto"/>
            </w:pPr>
            <w:r>
              <w:rPr>
                <w:sz w:val="16"/>
                <w:szCs w:val="16"/>
              </w:rPr>
              <w:t>* Öğrencilerin XI-XIII. yüzyıllar arasında Anadolu’nun Türkleşmesi ve İslamlaşmasına etkide bulunan askerî ve siyasi faaliyetleri kavram ağı ile sınıflandırmaları sağlanır.</w:t>
            </w:r>
          </w:p>
          <w:p w14:paraId="27B1B950" w14:textId="77777777" w:rsidR="000506AB" w:rsidRDefault="00000000" w:rsidP="00606C56">
            <w:pPr>
              <w:spacing w:line="276" w:lineRule="auto"/>
            </w:pPr>
            <w:r>
              <w:rPr>
                <w:sz w:val="16"/>
                <w:szCs w:val="16"/>
              </w:rPr>
              <w:t>* Öğrenciler tarafından performans görevi olarak XI-XIII. yüzyıllar arasında meydana gelen askerî ve siyasi faaliyetlerin Anadolu’nun Türkleşmesi ve İslamlaşmasına etkilerine ilişkin yorumlarını içeren bir metin hazırlanır.</w:t>
            </w:r>
          </w:p>
          <w:p w14:paraId="681EE829" w14:textId="77777777" w:rsidR="000506AB" w:rsidRDefault="00000000" w:rsidP="00606C56">
            <w:pPr>
              <w:spacing w:line="276" w:lineRule="auto"/>
            </w:pPr>
            <w:r>
              <w:rPr>
                <w:sz w:val="16"/>
                <w:szCs w:val="16"/>
              </w:rPr>
              <w:t>* Bu metinde dönemin mimari eserlerine ait görseller içeren afiş veya posterlere de yer verilir. Hazırlanan ürünler sınıfla paylaşılır (</w:t>
            </w:r>
            <w:proofErr w:type="gramStart"/>
            <w:r>
              <w:rPr>
                <w:sz w:val="16"/>
                <w:szCs w:val="16"/>
              </w:rPr>
              <w:t>E3.2,E</w:t>
            </w:r>
            <w:proofErr w:type="gramEnd"/>
            <w:r>
              <w:rPr>
                <w:sz w:val="16"/>
                <w:szCs w:val="16"/>
              </w:rPr>
              <w:t>3.</w:t>
            </w:r>
            <w:proofErr w:type="gramStart"/>
            <w:r>
              <w:rPr>
                <w:sz w:val="16"/>
                <w:szCs w:val="16"/>
              </w:rPr>
              <w:t>3,OB</w:t>
            </w:r>
            <w:proofErr w:type="gramEnd"/>
            <w:r>
              <w:rPr>
                <w:sz w:val="16"/>
                <w:szCs w:val="16"/>
              </w:rPr>
              <w:t>1) ve bütüncül dereceli puanlama anahtarı ile değerlendirilebilir.</w:t>
            </w:r>
          </w:p>
        </w:tc>
      </w:tr>
      <w:tr w:rsidR="000506AB" w14:paraId="1E487E65" w14:textId="77777777">
        <w:tc>
          <w:tcPr>
            <w:tcW w:w="0" w:type="dxa"/>
            <w:gridSpan w:val="4"/>
            <w:shd w:val="clear" w:color="auto" w:fill="BAD090"/>
          </w:tcPr>
          <w:p w14:paraId="6D242265" w14:textId="77777777" w:rsidR="000506AB" w:rsidRDefault="00000000" w:rsidP="00606C56">
            <w:pPr>
              <w:spacing w:line="276" w:lineRule="auto"/>
            </w:pPr>
            <w:r>
              <w:rPr>
                <w:b/>
                <w:bCs/>
                <w:sz w:val="18"/>
                <w:szCs w:val="18"/>
              </w:rPr>
              <w:t xml:space="preserve">FARKLILAŞTIRMA </w:t>
            </w:r>
          </w:p>
        </w:tc>
      </w:tr>
      <w:tr w:rsidR="000506AB" w14:paraId="6DCB27CC" w14:textId="77777777">
        <w:tc>
          <w:tcPr>
            <w:tcW w:w="3150" w:type="dxa"/>
            <w:vAlign w:val="center"/>
          </w:tcPr>
          <w:p w14:paraId="5E25AC5A" w14:textId="77777777" w:rsidR="000506AB" w:rsidRDefault="00000000" w:rsidP="00606C56">
            <w:pPr>
              <w:spacing w:line="276" w:lineRule="auto"/>
            </w:pPr>
            <w:r>
              <w:rPr>
                <w:b/>
                <w:bCs/>
                <w:sz w:val="16"/>
                <w:szCs w:val="16"/>
              </w:rPr>
              <w:t>Zenginleştirme</w:t>
            </w:r>
          </w:p>
        </w:tc>
        <w:tc>
          <w:tcPr>
            <w:tcW w:w="9450" w:type="dxa"/>
            <w:gridSpan w:val="3"/>
            <w:vAlign w:val="center"/>
          </w:tcPr>
          <w:p w14:paraId="6651D35B" w14:textId="77777777" w:rsidR="000506AB" w:rsidRDefault="00000000" w:rsidP="00606C56">
            <w:pPr>
              <w:spacing w:line="276" w:lineRule="auto"/>
            </w:pPr>
            <w:r>
              <w:rPr>
                <w:sz w:val="16"/>
                <w:szCs w:val="16"/>
              </w:rPr>
              <w:t>* Öğrencilerden Türk kültürüne ait unsurları araştırarak bu unsurlardan hareketle dijital bir çizgi roman ya da animasyon hazırlaması istenebilir.</w:t>
            </w:r>
          </w:p>
          <w:p w14:paraId="6C264204" w14:textId="77777777" w:rsidR="000506AB" w:rsidRDefault="00000000" w:rsidP="00606C56">
            <w:pPr>
              <w:spacing w:line="276" w:lineRule="auto"/>
            </w:pPr>
            <w:r>
              <w:rPr>
                <w:sz w:val="16"/>
                <w:szCs w:val="16"/>
              </w:rPr>
              <w:t>* Bu çalışmalar kapsamında incelenen kültürel unsurları barındıran bir Türk ezgisi oluşturmaları da istenebilir.</w:t>
            </w:r>
          </w:p>
          <w:p w14:paraId="12BF8C3E" w14:textId="77777777" w:rsidR="000506AB" w:rsidRDefault="00000000" w:rsidP="00606C56">
            <w:pPr>
              <w:spacing w:line="276" w:lineRule="auto"/>
            </w:pPr>
            <w:r>
              <w:rPr>
                <w:sz w:val="16"/>
                <w:szCs w:val="16"/>
              </w:rPr>
              <w:t>* İslamiyet’in kabulüyle birlikte Türklerin sosyal ve kültürel hayatlarında meydana gelen değişimlerle ilgili dijital ortamda resimlerle anlatılan ve öğrenciler tarafından interaktif olarak katkıda bulunulan etkileşimli “Görsel değişim haritası” hazırlanması istenebilir.</w:t>
            </w:r>
          </w:p>
          <w:p w14:paraId="5973D281" w14:textId="77777777" w:rsidR="000506AB" w:rsidRDefault="00000000" w:rsidP="00606C56">
            <w:pPr>
              <w:spacing w:line="276" w:lineRule="auto"/>
            </w:pPr>
            <w:r>
              <w:rPr>
                <w:sz w:val="16"/>
                <w:szCs w:val="16"/>
              </w:rPr>
              <w:t xml:space="preserve">* Dede Korkut </w:t>
            </w:r>
            <w:proofErr w:type="spellStart"/>
            <w:r>
              <w:rPr>
                <w:sz w:val="16"/>
                <w:szCs w:val="16"/>
              </w:rPr>
              <w:t>Hikâyeleri’nden</w:t>
            </w:r>
            <w:proofErr w:type="spellEnd"/>
            <w:r>
              <w:rPr>
                <w:sz w:val="16"/>
                <w:szCs w:val="16"/>
              </w:rPr>
              <w:t xml:space="preserve"> birini inceleyerek bu hikâyedeki İslam öncesi ve İslam sonrası kültür unsurlarını karşılaştırarak bir sunum yapması istenebilir.</w:t>
            </w:r>
          </w:p>
          <w:p w14:paraId="4B5F909B" w14:textId="77777777" w:rsidR="000506AB" w:rsidRDefault="00000000" w:rsidP="00606C56">
            <w:pPr>
              <w:spacing w:line="276" w:lineRule="auto"/>
            </w:pPr>
            <w:r>
              <w:rPr>
                <w:sz w:val="16"/>
                <w:szCs w:val="16"/>
              </w:rPr>
              <w:t>* İslam medeniyetinin coğrafya, matematik, tıp, astronomi, kimya alanlarına katkılarının günümüze etkisini gösteren infografikler hazırlaması istenebilir.</w:t>
            </w:r>
          </w:p>
          <w:p w14:paraId="2C3B59CF" w14:textId="77777777" w:rsidR="000506AB" w:rsidRDefault="00000000" w:rsidP="00606C56">
            <w:pPr>
              <w:spacing w:line="276" w:lineRule="auto"/>
            </w:pPr>
            <w:r>
              <w:rPr>
                <w:sz w:val="16"/>
                <w:szCs w:val="16"/>
              </w:rPr>
              <w:t>* İslam medeniyetinin bilim, kültür, ticaret, sanat gibi alanlarda gerçekleştirdiği çalışmaların hangi coğrafyalarda gerçekleştiğini belirten simge, sembol ve açıklamalar eklenerek interaktif haritalar oluşturması istenebilir.</w:t>
            </w:r>
          </w:p>
          <w:p w14:paraId="7BF12952" w14:textId="77777777" w:rsidR="000506AB" w:rsidRDefault="00000000" w:rsidP="00606C56">
            <w:pPr>
              <w:spacing w:line="276" w:lineRule="auto"/>
            </w:pPr>
            <w:r>
              <w:rPr>
                <w:sz w:val="16"/>
                <w:szCs w:val="16"/>
              </w:rPr>
              <w:t xml:space="preserve">* Horasan Erenleri ve Anadolu’nun Türkleşmesi faaliyetleri konusuna ilişkin olarak genel ağda yer alan </w:t>
            </w:r>
            <w:proofErr w:type="gramStart"/>
            <w:r>
              <w:rPr>
                <w:sz w:val="16"/>
                <w:szCs w:val="16"/>
              </w:rPr>
              <w:t>kaynakların</w:t>
            </w:r>
            <w:proofErr w:type="gramEnd"/>
            <w:r>
              <w:rPr>
                <w:sz w:val="16"/>
                <w:szCs w:val="16"/>
              </w:rPr>
              <w:t xml:space="preserve"> taranması istenebilir.</w:t>
            </w:r>
          </w:p>
        </w:tc>
      </w:tr>
      <w:tr w:rsidR="000506AB" w14:paraId="740E0A7F" w14:textId="77777777">
        <w:tc>
          <w:tcPr>
            <w:tcW w:w="3150" w:type="dxa"/>
            <w:vAlign w:val="center"/>
          </w:tcPr>
          <w:p w14:paraId="25C2A470" w14:textId="77777777" w:rsidR="000506AB" w:rsidRDefault="00000000" w:rsidP="00606C56">
            <w:pPr>
              <w:spacing w:line="276" w:lineRule="auto"/>
            </w:pPr>
            <w:r>
              <w:rPr>
                <w:b/>
                <w:bCs/>
                <w:sz w:val="16"/>
                <w:szCs w:val="16"/>
              </w:rPr>
              <w:t>Destekleme</w:t>
            </w:r>
          </w:p>
        </w:tc>
        <w:tc>
          <w:tcPr>
            <w:tcW w:w="9450" w:type="dxa"/>
            <w:gridSpan w:val="3"/>
            <w:vAlign w:val="center"/>
          </w:tcPr>
          <w:p w14:paraId="372B22BF" w14:textId="77777777" w:rsidR="000506AB" w:rsidRDefault="00000000" w:rsidP="00606C56">
            <w:pPr>
              <w:spacing w:line="276" w:lineRule="auto"/>
            </w:pPr>
            <w:r>
              <w:rPr>
                <w:sz w:val="16"/>
                <w:szCs w:val="16"/>
              </w:rPr>
              <w:t>* Türkistan coğrafyası ve kurulan ilk Türk devletleriyle ilgili somutlaştırıcı görsel-işitsel materyaller kullanılabilir.</w:t>
            </w:r>
          </w:p>
          <w:p w14:paraId="0CE0CCDC" w14:textId="77777777" w:rsidR="000506AB" w:rsidRDefault="00000000" w:rsidP="00606C56">
            <w:pPr>
              <w:spacing w:line="276" w:lineRule="auto"/>
            </w:pPr>
            <w:r>
              <w:rPr>
                <w:sz w:val="16"/>
                <w:szCs w:val="16"/>
              </w:rPr>
              <w:t>* İslam medeniyetinin eğitim, bilim, hukuk, kültür, sanat ve mimari alanlarında ortak kültürel mirasa katkılarını ana hatlarıyla ortaya koyan bilgi kartları ile konular sunulabilir.</w:t>
            </w:r>
          </w:p>
          <w:p w14:paraId="271FD4BD" w14:textId="77777777" w:rsidR="000506AB" w:rsidRDefault="00000000" w:rsidP="00606C56">
            <w:pPr>
              <w:spacing w:line="276" w:lineRule="auto"/>
            </w:pPr>
            <w:r>
              <w:rPr>
                <w:sz w:val="16"/>
                <w:szCs w:val="16"/>
              </w:rPr>
              <w:t>* İslamiyet öncesi Türkler ile ilgili çizgi film, belgesel izlenebilir.</w:t>
            </w:r>
          </w:p>
          <w:p w14:paraId="0B310EB6" w14:textId="77777777" w:rsidR="000506AB" w:rsidRDefault="00000000" w:rsidP="00606C56">
            <w:pPr>
              <w:spacing w:line="276" w:lineRule="auto"/>
            </w:pPr>
            <w:r>
              <w:rPr>
                <w:sz w:val="16"/>
                <w:szCs w:val="16"/>
              </w:rPr>
              <w:t>* Anadolu’nun Türkleşmesi ve İslamlaşmasına etkide bulunan iskân faaliyetlerine ilişkin görsellerden oluşan bir albüm oluşturulabilir.</w:t>
            </w:r>
          </w:p>
        </w:tc>
      </w:tr>
    </w:tbl>
    <w:p w14:paraId="59B594AF" w14:textId="77777777" w:rsidR="000506AB" w:rsidRDefault="000506AB"/>
    <w:p w14:paraId="2615E2CE" w14:textId="77777777" w:rsidR="000506AB" w:rsidRDefault="000506AB"/>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12"/>
        <w:gridCol w:w="5133"/>
      </w:tblGrid>
      <w:tr w:rsidR="000506AB" w14:paraId="1E92DF7E" w14:textId="77777777">
        <w:tc>
          <w:tcPr>
            <w:tcW w:w="6300" w:type="dxa"/>
          </w:tcPr>
          <w:p w14:paraId="30AABB86" w14:textId="77777777" w:rsidR="000506AB" w:rsidRDefault="000506AB"/>
        </w:tc>
        <w:tc>
          <w:tcPr>
            <w:tcW w:w="6300" w:type="dxa"/>
          </w:tcPr>
          <w:p w14:paraId="20E8D07C" w14:textId="77777777" w:rsidR="000506AB" w:rsidRDefault="00000000">
            <w:pPr>
              <w:jc w:val="center"/>
            </w:pPr>
            <w:r>
              <w:t>UYGUNDUR</w:t>
            </w:r>
          </w:p>
        </w:tc>
      </w:tr>
      <w:tr w:rsidR="000506AB" w14:paraId="195F4914" w14:textId="77777777">
        <w:tc>
          <w:tcPr>
            <w:tcW w:w="6300" w:type="dxa"/>
          </w:tcPr>
          <w:p w14:paraId="0394B254" w14:textId="77777777" w:rsidR="000506AB" w:rsidRDefault="000506AB"/>
        </w:tc>
        <w:tc>
          <w:tcPr>
            <w:tcW w:w="6300" w:type="dxa"/>
          </w:tcPr>
          <w:p w14:paraId="7A89F3EA" w14:textId="77777777" w:rsidR="000506AB" w:rsidRDefault="00000000">
            <w:pPr>
              <w:jc w:val="center"/>
            </w:pPr>
            <w:r>
              <w:t>02/02/2026</w:t>
            </w:r>
          </w:p>
        </w:tc>
      </w:tr>
      <w:tr w:rsidR="000506AB" w14:paraId="62854596" w14:textId="77777777">
        <w:tc>
          <w:tcPr>
            <w:tcW w:w="6300" w:type="dxa"/>
          </w:tcPr>
          <w:p w14:paraId="77833B7C" w14:textId="77777777" w:rsidR="000506AB" w:rsidRDefault="00000000">
            <w:pPr>
              <w:jc w:val="center"/>
            </w:pPr>
            <w:r>
              <w:t>Adem Güngör</w:t>
            </w:r>
          </w:p>
        </w:tc>
        <w:tc>
          <w:tcPr>
            <w:tcW w:w="6300" w:type="dxa"/>
          </w:tcPr>
          <w:p w14:paraId="008DFF3C" w14:textId="77777777" w:rsidR="000506AB" w:rsidRDefault="00000000">
            <w:pPr>
              <w:jc w:val="center"/>
            </w:pPr>
            <w:r>
              <w:t>Ümit BALBARS</w:t>
            </w:r>
          </w:p>
        </w:tc>
      </w:tr>
      <w:tr w:rsidR="000506AB" w14:paraId="259AF571" w14:textId="77777777">
        <w:tc>
          <w:tcPr>
            <w:tcW w:w="6300" w:type="dxa"/>
          </w:tcPr>
          <w:p w14:paraId="2DCB6C74" w14:textId="77777777" w:rsidR="000506AB" w:rsidRDefault="00000000">
            <w:pPr>
              <w:jc w:val="center"/>
            </w:pPr>
            <w:r>
              <w:rPr>
                <w:b/>
                <w:bCs/>
              </w:rPr>
              <w:t>Ders Öğretmeni</w:t>
            </w:r>
          </w:p>
        </w:tc>
        <w:tc>
          <w:tcPr>
            <w:tcW w:w="6300" w:type="dxa"/>
          </w:tcPr>
          <w:p w14:paraId="700C5EBA" w14:textId="77777777" w:rsidR="000506AB" w:rsidRDefault="00000000">
            <w:pPr>
              <w:jc w:val="center"/>
            </w:pPr>
            <w:r>
              <w:rPr>
                <w:b/>
                <w:bCs/>
              </w:rPr>
              <w:t>Okul Müdürü</w:t>
            </w:r>
          </w:p>
        </w:tc>
      </w:tr>
    </w:tbl>
    <w:p w14:paraId="44C6AADF" w14:textId="77777777" w:rsidR="005B0B9C" w:rsidRDefault="005B0B9C"/>
    <w:sectPr w:rsidR="005B0B9C">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0506AB"/>
    <w:rsid w:val="000506AB"/>
    <w:rsid w:val="005713B1"/>
    <w:rsid w:val="005B0B9C"/>
    <w:rsid w:val="00606C5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D9314"/>
  <w15:docId w15:val="{2C37C786-E02F-42FD-86C2-AE5174FD0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1085</Words>
  <Characters>6190</Characters>
  <Application>Microsoft Office Word</Application>
  <DocSecurity>0</DocSecurity>
  <Lines>51</Lines>
  <Paragraphs>14</Paragraphs>
  <ScaleCrop>false</ScaleCrop>
  <Manager/>
  <Company>ÖğretmenEvrak</Company>
  <LinksUpToDate>false</LinksUpToDate>
  <CharactersWithSpaces>7261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2025-11-16T11:14:00Z</dcterms:created>
  <dcterms:modified xsi:type="dcterms:W3CDTF">2025-11-16T11:26:00Z</dcterms:modified>
  <cp:category>Eğitim Uygulamaları; Eğitim Çözümleri</cp:category>
</cp:coreProperties>
</file>