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sz w:val="20"/>
          <w:szCs w:val="20"/>
          <w:b w:val="1"/>
          <w:bCs w:val="1"/>
        </w:rPr>
        <w:t xml:space="preserve">ILICALAR ŞEHİT MANSUR SALCAN  ORTAOKULU</w:t>
      </w:r>
    </w:p>
    <w:p>
      <w:pPr>
        <w:jc w:val="center"/>
      </w:pPr>
      <w:r>
        <w:rPr>
          <w:sz w:val="20"/>
          <w:szCs w:val="20"/>
          <w:b w:val="1"/>
          <w:bCs w:val="1"/>
        </w:rPr>
        <w:t xml:space="preserve">7. SINIF SOSYAL BİLGİLER DERS PLANI</w:t>
      </w:r>
    </w:p>
    <w:p>
      <w:pPr>
        <w:jc w:val="center"/>
      </w:pPr>
      <w:r>
        <w:rPr>
          <w:sz w:val="20"/>
          <w:szCs w:val="20"/>
          <w:b w:val="1"/>
          <w:bCs w:val="1"/>
        </w:rPr>
        <w:t xml:space="preserve">21. HAFTA (16 - 20 Şubat)</w:t>
      </w:r>
    </w:p>
    <w:p>
      <w:pPr/>
      <w:r>
        <w:rPr/>
        <w:t xml:space="preserve"/>
      </w:r>
    </w:p>
    <w:tbl>
      <w:tblGrid>
        <w:gridCol w:w="378" w:type="dxa"/>
        <w:gridCol w:w="756" w:type="dxa"/>
        <w:gridCol w:w="2016" w:type="dxa"/>
        <w:gridCol w:w="9450" w:type="dxa"/>
      </w:tblGrid>
      <w:tblPr>
        <w:tblW w:w="0" w:type="auto"/>
        <w:tblLayout w:type="autofit"/>
        <w:bidiVisual w:val="0"/>
        <w:tblCellMar>
          <w:top w:w="80" w:type="dxa"/>
          <w:left w:w="80" w:type="dxa"/>
          <w:right w:w="80" w:type="dxa"/>
          <w:bottom w:w="80" w:type="dxa"/>
        </w:tblCellMar>
        <w:tblBorders>
          <w:top w:val="single" w:sz="8" w:color="6db7ce"/>
          <w:left w:val="single" w:sz="8" w:color="6db7ce"/>
          <w:right w:val="single" w:sz="8" w:color="6db7ce"/>
          <w:bottom w:val="single" w:sz="8" w:color="6db7ce"/>
          <w:insideH w:val="single" w:sz="8" w:color="6db7ce"/>
          <w:insideV w:val="single" w:sz="8" w:color="6db7ce"/>
        </w:tblBorders>
      </w:tblPr>
      <w:tr>
        <w:trPr/>
        <w:tc>
          <w:tcPr>
            <w:tcW w:w="" w:type="dxa"/>
            <w:shd w:val="clear" w:fill="bad090"/>
            <w:gridSpan w:val="4"/>
          </w:tcPr>
          <w:p>
            <w:pPr/>
            <w:r>
              <w:rPr>
                <w:sz w:val="18"/>
                <w:szCs w:val="18"/>
                <w:b w:val="1"/>
                <w:bCs w:val="1"/>
              </w:rPr>
              <w:t xml:space="preserve">	BÖLÜM 1</w:t>
            </w:r>
          </w:p>
        </w:tc>
      </w:tr>
      <w:tr>
        <w:trPr/>
        <w:tc>
          <w:tcPr>
            <w:tcW w:w="378" w:type="dxa"/>
            <w:vAlign w:val="center"/>
          </w:tcPr>
          <w:p>
            <w:pPr/>
            <w:r>
              <w:rPr>
                <w:sz w:val="18"/>
                <w:szCs w:val="18"/>
                <w:b w:val="1"/>
                <w:bCs w:val="1"/>
              </w:rPr>
              <w:t xml:space="preserve">1</w:t>
            </w:r>
          </w:p>
        </w:tc>
        <w:tc>
          <w:tcPr>
            <w:tcW w:w="2772" w:type="dxa"/>
            <w:vAlign w:val="center"/>
            <w:gridSpan w:val="2"/>
          </w:tcPr>
          <w:p>
            <w:pPr/>
            <w:r>
              <w:rPr>
                <w:sz w:val="18"/>
                <w:szCs w:val="18"/>
              </w:rPr>
              <w:t xml:space="preserve">Ünite</w:t>
            </w:r>
          </w:p>
        </w:tc>
        <w:tc>
          <w:tcPr>
            <w:tcW w:w="9450" w:type="dxa"/>
            <w:vAlign w:val="center"/>
          </w:tcPr>
          <w:p>
            <w:pPr/>
            <w:r>
              <w:rPr>
                <w:sz w:val="18"/>
                <w:szCs w:val="18"/>
                <w:b w:val="1"/>
                <w:bCs w:val="1"/>
              </w:rPr>
              <w:t xml:space="preserve">SB.7.4 BİLİM, TEKNOLOJİ VE TOPLUM</w:t>
            </w:r>
          </w:p>
        </w:tc>
      </w:tr>
      <w:tr>
        <w:trPr/>
        <w:tc>
          <w:tcPr>
            <w:tcW w:w="378" w:type="dxa"/>
            <w:vAlign w:val="center"/>
          </w:tcPr>
          <w:p>
            <w:pPr/>
            <w:r>
              <w:rPr>
                <w:sz w:val="18"/>
                <w:szCs w:val="18"/>
                <w:b w:val="1"/>
                <w:bCs w:val="1"/>
              </w:rPr>
              <w:t xml:space="preserve">2</w:t>
            </w:r>
          </w:p>
        </w:tc>
        <w:tc>
          <w:tcPr>
            <w:tcW w:w="2772" w:type="dxa"/>
            <w:vAlign w:val="center"/>
            <w:gridSpan w:val="2"/>
          </w:tcPr>
          <w:p>
            <w:pPr/>
            <w:r>
              <w:rPr>
                <w:sz w:val="18"/>
                <w:szCs w:val="18"/>
              </w:rPr>
              <w:t xml:space="preserve">Konu</w:t>
            </w:r>
          </w:p>
        </w:tc>
        <w:tc>
          <w:tcPr>
            <w:tcW w:w="9450" w:type="dxa"/>
            <w:vAlign w:val="center"/>
          </w:tcPr>
          <w:p>
            <w:pPr/>
            <w:r>
              <w:rPr>
                <w:sz w:val="18"/>
                <w:szCs w:val="18"/>
                <w:b w:val="1"/>
                <w:bCs w:val="1"/>
              </w:rPr>
              <w:t xml:space="preserve">Türk-İslam Medeniyetinde Bilginler</w:t>
            </w:r>
          </w:p>
        </w:tc>
      </w:tr>
      <w:tr>
        <w:trPr/>
        <w:tc>
          <w:tcPr>
            <w:tcW w:w="378" w:type="dxa"/>
            <w:vAlign w:val="center"/>
          </w:tcPr>
          <w:p>
            <w:pPr/>
            <w:r>
              <w:rPr>
                <w:sz w:val="18"/>
                <w:szCs w:val="18"/>
                <w:b w:val="1"/>
                <w:bCs w:val="1"/>
              </w:rPr>
              <w:t xml:space="preserve">3</w:t>
            </w:r>
          </w:p>
        </w:tc>
        <w:tc>
          <w:tcPr>
            <w:tcW w:w="2772" w:type="dxa"/>
            <w:vAlign w:val="center"/>
            <w:gridSpan w:val="2"/>
          </w:tcPr>
          <w:p>
            <w:pPr/>
            <w:r>
              <w:rPr>
                <w:sz w:val="18"/>
                <w:szCs w:val="18"/>
              </w:rPr>
              <w:t xml:space="preserve">Önerilen Süre</w:t>
            </w:r>
          </w:p>
        </w:tc>
        <w:tc>
          <w:tcPr>
            <w:tcW w:w="9450" w:type="dxa"/>
            <w:vAlign w:val="center"/>
          </w:tcPr>
          <w:p>
            <w:pPr/>
            <w:r>
              <w:rPr>
                <w:sz w:val="18"/>
                <w:szCs w:val="18"/>
                <w:b w:val="1"/>
                <w:bCs w:val="1"/>
              </w:rPr>
              <w:t xml:space="preserve">3 Ders Saati</w:t>
            </w:r>
          </w:p>
        </w:tc>
      </w:tr>
      <w:tr>
        <w:trPr/>
        <w:tc>
          <w:tcPr>
            <w:tcW w:w="" w:type="dxa"/>
            <w:shd w:val="clear" w:fill="bad090"/>
            <w:gridSpan w:val="4"/>
          </w:tcPr>
          <w:p>
            <w:pPr/>
            <w:r>
              <w:rPr>
                <w:sz w:val="18"/>
                <w:szCs w:val="18"/>
                <w:b w:val="1"/>
                <w:bCs w:val="1"/>
              </w:rPr>
              <w:t xml:space="preserve">	BÖLÜM 2</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Kazanım</w:t>
            </w:r>
          </w:p>
        </w:tc>
        <w:tc>
          <w:tcPr>
            <w:tcW w:w="9450" w:type="dxa"/>
            <w:vAlign w:val="center"/>
          </w:tcPr>
          <w:p>
            <w:pPr/>
            <w:r>
              <w:rPr>
                <w:sz w:val="16"/>
                <w:szCs w:val="16"/>
                <w:b w:val="1"/>
                <w:bCs w:val="1"/>
              </w:rPr>
              <w:t xml:space="preserve">SB.7.4.2. Türk-İslam medeniyetinde yetişen bilginlerin bilimsel gelişme sürecine katkılarını tartışır.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Öğretme-Öğrenme Yöntem ve Teknikleri</w:t>
            </w:r>
          </w:p>
        </w:tc>
        <w:tc>
          <w:tcPr>
            <w:tcW w:w="9450" w:type="dxa"/>
            <w:vAlign w:val="center"/>
          </w:tcPr>
          <w:p>
            <w:pPr/>
            <w:r>
              <w:rPr>
                <w:sz w:val="16"/>
                <w:szCs w:val="16"/>
              </w:rPr>
              <w:t xml:space="preserve">Anlatım, Problem Çözme, Soru-Cevap, Örnek Olay, Beyin Fırtınası</w:t>
            </w:r>
          </w:p>
        </w:tc>
      </w:tr>
      <w:tr>
        <w:trPr/>
        <w:tc>
          <w:tcPr>
            <w:tcW w:w="378" w:type="dxa"/>
            <w:vAlign w:val="center"/>
          </w:tcPr>
          <w:p>
            <w:pPr/>
            <w:r>
              <w:rPr>
                <w:sz w:val="16"/>
                <w:szCs w:val="16"/>
                <w:b w:val="1"/>
                <w:bCs w:val="1"/>
              </w:rPr>
              <w:t xml:space="preserve">3</w:t>
            </w:r>
          </w:p>
        </w:tc>
        <w:tc>
          <w:tcPr>
            <w:tcW w:w="2772" w:type="dxa"/>
            <w:vAlign w:val="center"/>
            <w:gridSpan w:val="2"/>
          </w:tcPr>
          <w:p>
            <w:pPr/>
            <w:r>
              <w:rPr>
                <w:sz w:val="16"/>
                <w:szCs w:val="16"/>
              </w:rPr>
              <w:t xml:space="preserve">Kullanılan Eğitim Teknolojileri Araç-Gereçler</w:t>
            </w:r>
          </w:p>
        </w:tc>
        <w:tc>
          <w:tcPr>
            <w:tcW w:w="9450" w:type="dxa"/>
            <w:vAlign w:val="center"/>
          </w:tcPr>
          <w:p>
            <w:pPr/>
            <w:r>
              <w:rPr>
                <w:sz w:val="16"/>
                <w:szCs w:val="16"/>
              </w:rPr>
              <w:t xml:space="preserve">Ders Kitabı, Eba İçerikleri, Etkileşimli Tahta, Ders İçeriğine Uygun Materyaller, Çeşitli Görsel ve İşitsel Materyaller</w:t>
            </w:r>
          </w:p>
        </w:tc>
      </w:tr>
      <w:tr>
        <w:trPr/>
        <w:tc>
          <w:tcPr>
            <w:tcW w:w="378" w:type="dxa"/>
            <w:vAlign w:val="center"/>
          </w:tcPr>
          <w:p>
            <w:pPr/>
            <w:r>
              <w:rPr>
                <w:sz w:val="16"/>
                <w:szCs w:val="16"/>
                <w:b w:val="1"/>
                <w:bCs w:val="1"/>
              </w:rPr>
              <w:t xml:space="preserve">4</w:t>
            </w:r>
          </w:p>
        </w:tc>
        <w:tc>
          <w:tcPr>
            <w:tcW w:w="756" w:type="dxa"/>
            <w:textDirection w:val="btLr"/>
          </w:tcPr>
          <w:p>
            <w:pPr>
              <w:jc w:val="center"/>
            </w:pPr>
            <w:r>
              <w:rPr>
                <w:sz w:val="16"/>
                <w:szCs w:val="16"/>
              </w:rPr>
              <w:t xml:space="preserve">Öğrenme-Öğretme Etkinlikleri</w:t>
            </w:r>
          </w:p>
        </w:tc>
        <w:tc>
          <w:tcPr>
            <w:tcW w:w="2016" w:type="dxa"/>
            <w:vAlign w:val="center"/>
          </w:tcPr>
          <w:p>
            <w:pPr/>
            <w:r>
              <w:rPr>
                <w:sz w:val="16"/>
                <w:szCs w:val="16"/>
              </w:rPr>
              <w:t xml:space="preserve">a) Dikkat Çekme:</w:t>
            </w:r>
          </w:p>
          <w:p>
            <w:pPr/>
            <w:r>
              <w:rPr>
                <w:sz w:val="16"/>
                <w:szCs w:val="16"/>
              </w:rPr>
              <w:t xml:space="preserve">b) Güdüleme</w:t>
            </w:r>
          </w:p>
          <w:p>
            <w:pPr/>
            <w:r>
              <w:rPr>
                <w:sz w:val="16"/>
                <w:szCs w:val="16"/>
              </w:rPr>
              <w:t xml:space="preserve">c) Gözden geçirme:</w:t>
            </w:r>
          </w:p>
          <w:p>
            <w:pPr/>
            <w:r>
              <w:rPr>
                <w:sz w:val="16"/>
                <w:szCs w:val="16"/>
              </w:rPr>
              <w:t xml:space="preserve">d) Derse Geçiş:</w:t>
            </w:r>
          </w:p>
          <w:p>
            <w:pPr/>
            <w:r>
              <w:rPr>
                <w:sz w:val="16"/>
                <w:szCs w:val="16"/>
              </w:rPr>
              <w:t xml:space="preserve">e) Grupla Öğrenme Etkinlikleri:</w:t>
            </w:r>
          </w:p>
          <w:p>
            <w:pPr/>
            <w:r>
              <w:rPr>
                <w:sz w:val="16"/>
                <w:szCs w:val="16"/>
              </w:rPr>
              <w:t xml:space="preserve">f) Bireysel Öğrenme Etkinlikleri:</w:t>
            </w:r>
          </w:p>
        </w:tc>
        <w:tc>
          <w:tcPr>
            <w:tcW w:w="9450" w:type="dxa"/>
            <w:vAlign w:val="center"/>
          </w:tcPr>
          <w:p>
            <w:pPr/>
            <w:r>
              <w:rPr>
                <w:sz w:val="16"/>
                <w:szCs w:val="16"/>
                <w:b w:val="1"/>
                <w:bCs w:val="1"/>
              </w:rPr>
              <w:t xml:space="preserve">Giriş</w:t>
            </w:r>
          </w:p>
          <w:p>
            <w:pPr/>
            <w:r>
              <w:rPr>
                <w:sz w:val="16"/>
                <w:szCs w:val="16"/>
              </w:rPr>
              <w:t xml:space="preserve">• Geçen hafta bilginin korunması ve aktarılmasının önemini konuşmuştuk, şimdi bu bilgiyi üretenlere odaklanılacağı hatırlatılır.</w:t>
            </w:r>
          </w:p>
          <w:p>
            <w:pPr/>
            <w:r>
              <w:rPr>
                <w:sz w:val="16"/>
                <w:szCs w:val="16"/>
              </w:rPr>
              <w:t xml:space="preserve">• Peki, geçmişte bilimsel gelişmelere en büyük katkıları sağlayan medeniyetler hangileriydi sorusu ile dikkat çekilir.</w:t>
            </w:r>
          </w:p>
          <w:p>
            <w:pPr/>
            <w:r>
              <w:rPr>
                <w:sz w:val="16"/>
                <w:szCs w:val="16"/>
              </w:rPr>
              <w:t xml:space="preserve">• Türk-İslam medeniyetinin bilimsel alanda ne gibi yenilikler getirdiği sorusuyla derse ilgi uyandırılır.</w:t>
            </w:r>
          </w:p>
          <w:p>
            <w:pPr/>
            <w:r>
              <w:rPr>
                <w:sz w:val="16"/>
                <w:szCs w:val="16"/>
                <w:b w:val="1"/>
                <w:bCs w:val="1"/>
              </w:rPr>
              <w:t xml:space="preserve">Geliştirme - Uygulama</w:t>
            </w:r>
          </w:p>
          <w:p>
            <w:pPr/>
            <w:r>
              <w:rPr>
                <w:sz w:val="16"/>
                <w:szCs w:val="16"/>
              </w:rPr>
              <w:t xml:space="preserve">• Türk-İslam medeniyetinin, bilim ve teknoloji alanında önemli bir altın çağ yaşadığı anlatılır.</w:t>
            </w:r>
          </w:p>
          <w:p>
            <w:pPr/>
            <w:r>
              <w:rPr>
                <w:sz w:val="16"/>
                <w:szCs w:val="16"/>
              </w:rPr>
              <w:t xml:space="preserve">• Bu dönemde yetişen bilginlerin, farklı bilim dallarına büyük katkılar sağladığı vurgulanır.</w:t>
            </w:r>
          </w:p>
          <w:p>
            <w:pPr/>
            <w:r>
              <w:rPr>
                <w:sz w:val="16"/>
                <w:szCs w:val="16"/>
              </w:rPr>
              <w:t xml:space="preserve">• el-Harezmî'nin cebir biliminin temellerini attığı ve sıfır rakamını kullandığı açıklanır.</w:t>
            </w:r>
          </w:p>
          <w:p>
            <w:pPr/>
            <w:r>
              <w:rPr>
                <w:sz w:val="16"/>
                <w:szCs w:val="16"/>
              </w:rPr>
              <w:t xml:space="preserve">• Fârâbî'nin felsefe, mantık ve müzik alanındaki çalışmalarıyla tanındığı belirtilir.</w:t>
            </w:r>
          </w:p>
          <w:p>
            <w:pPr/>
            <w:r>
              <w:rPr>
                <w:sz w:val="16"/>
                <w:szCs w:val="16"/>
              </w:rPr>
              <w:t xml:space="preserve">• İbn-i Sînâ'nın El-Kanun fi't-Tıb eseriyle tıp alanında çığır açtığı ve yüzyıllarca ders kitabı olduğu belirtilir.</w:t>
            </w:r>
          </w:p>
          <w:p>
            <w:pPr/>
            <w:r>
              <w:rPr>
                <w:sz w:val="16"/>
                <w:szCs w:val="16"/>
              </w:rPr>
              <w:t xml:space="preserve">• el-Cezerî'nin sibernetik ve robotik biliminin öncüsü olduğu, mekanik aletler tasarladığı anlatılır.</w:t>
            </w:r>
          </w:p>
          <w:p>
            <w:pPr/>
            <w:r>
              <w:rPr>
                <w:sz w:val="16"/>
                <w:szCs w:val="16"/>
              </w:rPr>
              <w:t xml:space="preserve">• İbn-i Haldûn'un sosyoloji ve tarih biliminin kurucularından olduğu, Mukaddime eseriyle tanındığı vurgulanır.</w:t>
            </w:r>
          </w:p>
          <w:p>
            <w:pPr/>
            <w:r>
              <w:rPr>
                <w:sz w:val="16"/>
                <w:szCs w:val="16"/>
              </w:rPr>
              <w:t xml:space="preserve">• Ali Kuşçu'nun astronomi ve matematik alanındaki önemli çalışmalarıyla bilindiği açıklanır.</w:t>
            </w:r>
          </w:p>
          <w:p>
            <w:pPr/>
            <w:r>
              <w:rPr>
                <w:sz w:val="16"/>
                <w:szCs w:val="16"/>
              </w:rPr>
              <w:t xml:space="preserve">• el-Hâzinî'nin fizik ve mekanik alanında hassas ölçüm aletleri geliştirdiği belirtilir.</w:t>
            </w:r>
          </w:p>
          <w:p>
            <w:pPr/>
            <w:r>
              <w:rPr>
                <w:sz w:val="16"/>
                <w:szCs w:val="16"/>
              </w:rPr>
              <w:t xml:space="preserve">• Piri Reis'in Kitab-ı Bahriye adlı eseriyle dünya haritacılığına büyük katkı sağladığı anlatılır.</w:t>
            </w:r>
          </w:p>
          <w:p>
            <w:pPr/>
            <w:r>
              <w:rPr>
                <w:sz w:val="16"/>
                <w:szCs w:val="16"/>
              </w:rPr>
              <w:t xml:space="preserve">• Kâtip Çelebi'nin coğrafya ve bibliyografya alanında Cihannüma gibi önemli eserler yazdığı vurgulanır.</w:t>
            </w:r>
          </w:p>
          <w:p>
            <w:pPr/>
            <w:r>
              <w:rPr>
                <w:sz w:val="16"/>
                <w:szCs w:val="16"/>
              </w:rPr>
              <w:t xml:space="preserve">• Bu bilginlerin eserlerinin, günümüz bilim dünyasına ışık tuttuğu ve temel oluşturduğu belirtilir.</w:t>
            </w:r>
          </w:p>
          <w:p>
            <w:pPr/>
            <w:r>
              <w:rPr>
                <w:sz w:val="16"/>
                <w:szCs w:val="16"/>
              </w:rPr>
              <w:t xml:space="preserve">• Uygulama olarak, öğrencilerden verilen bilginlerin isimlerini ve uzmanlık alanlarını eşleştirmeleri istenir.</w:t>
            </w:r>
          </w:p>
          <w:p>
            <w:pPr/>
            <w:r>
              <w:rPr>
                <w:sz w:val="16"/>
                <w:szCs w:val="16"/>
              </w:rPr>
              <w:t xml:space="preserve">• Eşleştirme sonrası, her bilginin en az bir önemli katkısını kısaca açıklamaları sağlanır.</w:t>
            </w:r>
          </w:p>
          <w:p>
            <w:pPr/>
            <w:r>
              <w:rPr>
                <w:sz w:val="16"/>
                <w:szCs w:val="16"/>
              </w:rPr>
              <w:t xml:space="preserve">• Öğrencilerin, bu bilginlerin bilimsel düşünceye nasıl katkı sağladıklarını tartışmaları teşvik edilir.</w:t>
            </w:r>
          </w:p>
          <w:p>
            <w:pPr/>
            <w:r>
              <w:rPr>
                <w:sz w:val="16"/>
                <w:szCs w:val="16"/>
                <w:b w:val="1"/>
                <w:bCs w:val="1"/>
              </w:rPr>
              <w:t xml:space="preserve">Pekiştirme</w:t>
            </w:r>
          </w:p>
          <w:p>
            <w:pPr/>
            <w:r>
              <w:rPr>
                <w:sz w:val="16"/>
                <w:szCs w:val="16"/>
              </w:rPr>
              <w:t xml:space="preserve">• Türk-İslam bilginlerinin bilimsel gelişmelere yaptıkları katkıların neden önemli olduğu tartışılır.</w:t>
            </w:r>
          </w:p>
          <w:p>
            <w:pPr/>
            <w:r>
              <w:rPr>
                <w:sz w:val="16"/>
                <w:szCs w:val="16"/>
              </w:rPr>
              <w:t xml:space="preserve">• Günümüzdeki hangi bilim dallarının, bu bilginlerin temellerini attığı alanlarla ilişkili olduğu konuşulur.</w:t>
            </w:r>
          </w:p>
          <w:p>
            <w:pPr/>
            <w:r>
              <w:rPr>
                <w:sz w:val="16"/>
                <w:szCs w:val="16"/>
              </w:rPr>
              <w:t xml:space="preserve">• Öğrencilerden, en çok etkilendikleri bilginin kim olduğunu ve nedenini açıklamaları istenir.</w:t>
            </w:r>
          </w:p>
          <w:p>
            <w:pPr/>
            <w:r>
              <w:rPr>
                <w:sz w:val="16"/>
                <w:szCs w:val="16"/>
              </w:rPr>
              <w:t xml:space="preserve">• Bu bilginlerin eserlerinin günümüze ulaşmasında hangi bilgi aktarım yöntemlerinin etkili olduğu sorulur.</w:t>
            </w:r>
          </w:p>
          <w:p>
            <w:pPr/>
            <w:r>
              <w:rPr>
                <w:sz w:val="16"/>
                <w:szCs w:val="16"/>
                <w:b w:val="1"/>
                <w:bCs w:val="1"/>
              </w:rPr>
              <w:t xml:space="preserve">Kapanış ve Değerlendirme</w:t>
            </w:r>
          </w:p>
          <w:p>
            <w:pPr/>
            <w:r>
              <w:rPr>
                <w:sz w:val="16"/>
                <w:szCs w:val="16"/>
              </w:rPr>
              <w:t xml:space="preserve">• Türk-İslam medeniyetinde yetişen üç bilginin adını ve bilimsel katkılarını açıklayınız.</w:t>
            </w:r>
          </w:p>
          <w:p>
            <w:pPr/>
            <w:r>
              <w:rPr>
                <w:sz w:val="16"/>
                <w:szCs w:val="16"/>
              </w:rPr>
              <w:t xml:space="preserve">• el-Cezerî ve Piri Reis'in bilim dünyasına yaptıkları temel katkıları karşılaştırarak anlatınız.</w:t>
            </w:r>
          </w:p>
          <w:p>
            <w:pPr/>
            <w:r>
              <w:rPr>
                <w:sz w:val="16"/>
                <w:szCs w:val="16"/>
              </w:rPr>
              <w:t xml:space="preserve">• Bu derste, Türk-İslam medeniyetinin bilimsel mirası ve bilginlerin katkıları detaylıca incelendiği belirtilir.</w:t>
            </w:r>
          </w:p>
          <w:p>
            <w:pPr/>
            <w:r>
              <w:rPr>
                <w:sz w:val="16"/>
                <w:szCs w:val="16"/>
              </w:rPr>
              <w:t xml:space="preserve">• Öğrencilerin aktif katılımları ve konuya gösterdikleri ilgi için teşekkür edilerek ders sonlandırılır.</w:t>
            </w:r>
          </w:p>
          <w:p>
            <w:pPr/>
            <w:r>
              <w:rPr>
                <w:sz w:val="16"/>
                <w:szCs w:val="16"/>
              </w:rPr>
              <w:t xml:space="preserve">• Öğrenilen bilgilerin, medeniyetimizin bilimsel zenginliğini anlamalarına katkı sağlayacağı vurgulanır.</w:t>
            </w:r>
          </w:p>
        </w:tc>
      </w:tr>
      <w:tr>
        <w:trPr/>
        <w:tc>
          <w:tcPr>
            <w:tcW w:w="378" w:type="dxa"/>
            <w:vAlign w:val="center"/>
          </w:tcPr>
          <w:p>
            <w:pPr/>
            <w:r>
              <w:rPr>
                <w:sz w:val="16"/>
                <w:szCs w:val="16"/>
                <w:b w:val="1"/>
                <w:bCs w:val="1"/>
              </w:rPr>
              <w:t xml:space="preserve">5</w:t>
            </w:r>
          </w:p>
        </w:tc>
        <w:tc>
          <w:tcPr>
            <w:tcW w:w="2772" w:type="dxa"/>
            <w:vAlign w:val="center"/>
            <w:gridSpan w:val="2"/>
          </w:tcPr>
          <w:p>
            <w:pPr/>
            <w:r>
              <w:rPr>
                <w:sz w:val="16"/>
                <w:szCs w:val="16"/>
              </w:rPr>
              <w:t xml:space="preserve">Derste Bahsedilecek Olan Belirli Gün ve Haftalar</w:t>
            </w:r>
          </w:p>
        </w:tc>
        <w:tc>
          <w:tcPr>
            <w:tcW w:w="9450" w:type="dxa"/>
            <w:vAlign w:val="center"/>
          </w:tcPr>
          <w:p>
            <w:pPr/>
            <w:r>
              <w:rPr>
                <w:sz w:val="16"/>
                <w:szCs w:val="16"/>
                <w:b w:val="1"/>
                <w:bCs w:val="1"/>
              </w:rPr>
              <w:t xml:space="preserve"/>
            </w:r>
          </w:p>
        </w:tc>
      </w:tr>
      <w:tr>
        <w:trPr/>
        <w:tc>
          <w:tcPr>
            <w:tcW w:w="378" w:type="dxa"/>
            <w:vAlign w:val="center"/>
          </w:tcPr>
          <w:p>
            <w:pPr/>
            <w:r>
              <w:rPr>
                <w:sz w:val="16"/>
                <w:szCs w:val="16"/>
                <w:b w:val="1"/>
                <w:bCs w:val="1"/>
              </w:rPr>
              <w:t xml:space="preserve">6</w:t>
            </w:r>
          </w:p>
        </w:tc>
        <w:tc>
          <w:tcPr>
            <w:tcW w:w="2772" w:type="dxa"/>
            <w:vAlign w:val="center"/>
            <w:gridSpan w:val="2"/>
          </w:tcPr>
          <w:p>
            <w:pPr/>
            <w:r>
              <w:rPr>
                <w:sz w:val="16"/>
                <w:szCs w:val="16"/>
              </w:rPr>
              <w:t xml:space="preserve">Özet</w:t>
            </w:r>
          </w:p>
        </w:tc>
        <w:tc>
          <w:tcPr>
            <w:tcW w:w="9450" w:type="dxa"/>
            <w:vAlign w:val="center"/>
          </w:tcPr>
          <w:p>
            <w:pPr/>
            <w:r>
              <w:rPr>
                <w:sz w:val="16"/>
                <w:szCs w:val="16"/>
              </w:rPr>
              <w:t xml:space="preserve">Bu derste, Türk-İslam medeniyetinin bilimsel alandaki önemli başarıları ve bu başarılara imza atan bilginler incelenecektir. Bilginlerin eserleri ve bilim dünyasına katkıları ele alınarak, medeniyetimizin zenginliği vurgulanacaktır. Böylece öğrencilerin, geçmişimizdeki bilimsel mirası tanımaları sağlanacaktır.</w:t>
            </w:r>
          </w:p>
        </w:tc>
      </w:tr>
      <w:tr>
        <w:trPr/>
        <w:tc>
          <w:tcPr>
            <w:tcW w:w="378" w:type="dxa"/>
            <w:vAlign w:val="center"/>
          </w:tcPr>
          <w:p>
            <w:pPr/>
            <w:r>
              <w:rPr>
                <w:sz w:val="16"/>
                <w:szCs w:val="16"/>
                <w:b w:val="1"/>
                <w:bCs w:val="1"/>
              </w:rPr>
              <w:t xml:space="preserve">7</w:t>
            </w:r>
          </w:p>
        </w:tc>
        <w:tc>
          <w:tcPr>
            <w:tcW w:w="2772" w:type="dxa"/>
            <w:vAlign w:val="center"/>
            <w:gridSpan w:val="2"/>
          </w:tcPr>
          <w:p>
            <w:pPr/>
            <w:r>
              <w:rPr>
                <w:sz w:val="16"/>
                <w:szCs w:val="16"/>
              </w:rPr>
              <w:t xml:space="preserve">Ödev</w:t>
            </w:r>
          </w:p>
        </w:tc>
        <w:tc>
          <w:tcPr>
            <w:tcW w:w="9450" w:type="dxa"/>
            <w:vAlign w:val="center"/>
          </w:tcPr>
          <w:p>
            <w:pPr/>
            <w:r>
              <w:rPr>
                <w:sz w:val="16"/>
                <w:szCs w:val="16"/>
              </w:rPr>
              <w:t xml:space="preserve">Öğrencilerden, Türk-İslam medeniyetinde yetişen başka bir bilim insanını araştırarak, çalışmalarını kısaca tanıtan bir paragraf yazmaları istenir.</w:t>
            </w:r>
          </w:p>
        </w:tc>
      </w:tr>
      <w:tr>
        <w:trPr/>
        <w:tc>
          <w:tcPr>
            <w:tcW w:w="" w:type="dxa"/>
            <w:shd w:val="clear" w:fill="bad090"/>
            <w:gridSpan w:val="4"/>
          </w:tcPr>
          <w:p>
            <w:pPr/>
            <w:r>
              <w:rPr>
                <w:sz w:val="18"/>
                <w:szCs w:val="18"/>
                <w:b w:val="1"/>
                <w:bCs w:val="1"/>
              </w:rPr>
              <w:t xml:space="preserve">	BÖLÜM 3</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Ölçme-Değerlendirme</w:t>
            </w:r>
          </w:p>
        </w:tc>
        <w:tc>
          <w:tcPr>
            <w:tcW w:w="9450" w:type="dxa"/>
            <w:vAlign w:val="center"/>
          </w:tcPr>
          <w:p>
            <w:pPr/>
            <w:r>
              <w:rPr>
                <w:sz w:val="16"/>
                <w:szCs w:val="16"/>
              </w:rPr>
              <w:t xml:space="preserve">Türk-İslam bilginlerinin bilimsel gelişme sürecine yaptıkları katkıları, günümüz teknolojileriyle ilişkilendirerek örneklerle açıklayınız.</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Dersin Diğer Derslerle İlişkisi</w:t>
            </w:r>
          </w:p>
        </w:tc>
        <w:tc>
          <w:tcPr>
            <w:tcW w:w="9450" w:type="dxa"/>
            <w:vAlign w:val="center"/>
          </w:tcPr>
          <w:p>
            <w:pPr/>
            <w:r>
              <w:rPr>
                <w:sz w:val="16"/>
                <w:szCs w:val="16"/>
              </w:rPr>
              <w:t xml:space="preserve">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trPr/>
        <w:tc>
          <w:tcPr>
            <w:tcW w:w="" w:type="dxa"/>
            <w:shd w:val="clear" w:fill="bad090"/>
            <w:gridSpan w:val="4"/>
          </w:tcPr>
          <w:p>
            <w:pPr/>
            <w:r>
              <w:rPr>
                <w:sz w:val="18"/>
                <w:szCs w:val="18"/>
                <w:b w:val="1"/>
                <w:bCs w:val="1"/>
              </w:rPr>
              <w:t xml:space="preserve">	BÖLÜM 4</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Planın uygulanmasına ilişkin açıklamalar</w:t>
            </w:r>
          </w:p>
        </w:tc>
        <w:tc>
          <w:tcPr>
            <w:tcW w:w="9450" w:type="dxa"/>
            <w:vAlign w:val="center"/>
          </w:tcPr>
          <w:p>
            <w:pPr/>
            <w:r>
              <w:rPr>
                <w:sz w:val="16"/>
                <w:szCs w:val="16"/>
              </w:rPr>
              <w:t xml:space="preserve">Zamanlamaya dikkat edilecek. Öğrencilerin seviye duruma göre ders akışı esnasında gerekli görülen uygulamalar yapılacak. Öğrencilerin tamamının katılımını sağlamak için gerekli hassasiyet gösterilecektir.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Güvenlik Önlemleri</w:t>
            </w:r>
          </w:p>
        </w:tc>
        <w:tc>
          <w:tcPr>
            <w:tcW w:w="9450" w:type="dxa"/>
            <w:vAlign w:val="center"/>
          </w:tcPr>
          <w:p>
            <w:pPr/>
            <w:r>
              <w:rPr>
                <w:sz w:val="16"/>
                <w:szCs w:val="16"/>
              </w:rPr>
              <w:t xml:space="preserve">Sınıf ortamında öğrenciye zarar verebilecek açıkta elektrik bağlantı noktası, kesici eşya yüzeyleri, düşme tehlikesi olan asılı bir eşya vb. cisimler hızlıca kontrol edilecektir.</w:t>
            </w:r>
          </w:p>
        </w:tc>
      </w:tr>
    </w:tbl>
    <w:p>
      <w:pPr/>
      <w:r>
        <w:rPr/>
        <w:t xml:space="preserve"/>
      </w:r>
    </w:p>
    <w:tbl>
      <w:tblGrid>
        <w:gridCol w:w="6300" w:type="dxa"/>
        <w:gridCol w:w="6300" w:type="dxa"/>
      </w:tblGrid>
      <w:tblPr>
        <w:tblW w:w="0" w:type="auto"/>
        <w:tblLayout w:type="autofit"/>
        <w:bidiVisual w:val="0"/>
        <w:tblCellMar>
          <w:top w:w="40" w:type="dxa"/>
          <w:left w:w="40" w:type="dxa"/>
          <w:right w:w="40" w:type="dxa"/>
          <w:bottom w:w="40" w:type="dxa"/>
        </w:tblCellMar>
        <w:tblBorders>
          <w:top w:val="single" w:sz="0" w:color="ffffff"/>
          <w:left w:val="single" w:sz="0" w:color="ffffff"/>
          <w:right w:val="single" w:sz="0" w:color="ffffff"/>
          <w:bottom w:val="single" w:sz="0" w:color="ffffff"/>
          <w:insideH w:val="single" w:sz="0" w:color="ffffff"/>
          <w:insideV w:val="single" w:sz="0" w:color="ffffff"/>
        </w:tblBorders>
      </w:tblPr>
      <w:tr>
        <w:trPr/>
        <w:tc>
          <w:tcPr>
            <w:tcW w:w="6300" w:type="dxa"/>
          </w:tcPr>
          <w:p/>
        </w:tc>
        <w:tc>
          <w:tcPr>
            <w:tcW w:w="6300" w:type="dxa"/>
          </w:tcPr>
          <w:p>
            <w:pPr>
              <w:jc w:val="center"/>
            </w:pPr>
            <w:r>
              <w:rPr>
                <w:sz w:val="20"/>
                <w:szCs w:val="20"/>
              </w:rPr>
              <w:t xml:space="preserve">UYGUNDUR</w:t>
            </w:r>
          </w:p>
        </w:tc>
      </w:tr>
      <w:tr>
        <w:trPr/>
        <w:tc>
          <w:tcPr>
            <w:tcW w:w="6300" w:type="dxa"/>
          </w:tcPr>
          <w:p/>
        </w:tc>
        <w:tc>
          <w:tcPr>
            <w:tcW w:w="6300" w:type="dxa"/>
          </w:tcPr>
          <w:p>
            <w:pPr>
              <w:jc w:val="center"/>
            </w:pPr>
            <w:r>
              <w:rPr>
                <w:sz w:val="20"/>
                <w:szCs w:val="20"/>
              </w:rPr>
              <w:t xml:space="preserve">16/02/2026</w:t>
            </w:r>
          </w:p>
        </w:tc>
      </w:tr>
      <w:tr>
        <w:trPr/>
        <w:tc>
          <w:tcPr>
            <w:tcW w:w="6300" w:type="dxa"/>
          </w:tcPr>
          <w:p>
            <w:pPr>
              <w:jc w:val="center"/>
            </w:pPr>
            <w:r>
              <w:rPr>
                <w:sz w:val="20"/>
                <w:szCs w:val="20"/>
              </w:rPr>
              <w:t xml:space="preserve">Adem Güngör</w:t>
            </w:r>
          </w:p>
        </w:tc>
        <w:tc>
          <w:tcPr>
            <w:tcW w:w="6300" w:type="dxa"/>
          </w:tcPr>
          <w:p>
            <w:pPr>
              <w:jc w:val="center"/>
            </w:pPr>
            <w:r>
              <w:rPr>
                <w:sz w:val="20"/>
                <w:szCs w:val="20"/>
              </w:rPr>
              <w:t xml:space="preserve">Ümit BALBARS</w:t>
            </w:r>
          </w:p>
        </w:tc>
      </w:tr>
      <w:tr>
        <w:trPr/>
        <w:tc>
          <w:tcPr>
            <w:tcW w:w="6300" w:type="dxa"/>
          </w:tcPr>
          <w:p>
            <w:pPr>
              <w:jc w:val="center"/>
            </w:pPr>
            <w:r>
              <w:rPr>
                <w:sz w:val="20"/>
                <w:szCs w:val="20"/>
                <w:b w:val="1"/>
                <w:bCs w:val="1"/>
              </w:rPr>
              <w:t xml:space="preserve">Ders Öğretmeni</w:t>
            </w:r>
          </w:p>
        </w:tc>
        <w:tc>
          <w:tcPr>
            <w:tcW w:w="6300" w:type="dxa"/>
          </w:tcPr>
          <w:p>
            <w:pPr>
              <w:jc w:val="center"/>
            </w:pPr>
            <w:r>
              <w:rPr>
                <w:sz w:val="20"/>
                <w:szCs w:val="20"/>
                <w:b w:val="1"/>
                <w:bCs w:val="1"/>
              </w:rPr>
              <w:t xml:space="preserve">Okul Müdürü</w:t>
            </w:r>
          </w:p>
        </w:tc>
      </w:tr>
    </w:tbl>
    <w:sectPr>
      <w:pgSz w:orient="portrait" w:w="11905.511811023622" w:h="16837.79527559055"/>
      <w:pgMar w:top="300" w:right="800" w:bottom="150" w:left="80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header1.xml>
</file>

<file path=word/header2.x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tr-TR" w:eastAsia="x-none" w:bidi="x-none"/>
  <w:zoom w:percent="100"/>
</w:settings>
</file>

<file path=word/styles.xml><?xml version="1.0" encoding="utf-8"?>
<w:styles xmlns:r="http://schemas.openxmlformats.org/officeDocument/2006/relationships" xmlns:w="http://schemas.openxmlformats.org/wordprocessingml/2006/main">
  <w:docDefaults>
    <w:rPrDefault>
      <w:rPr>
        <w:rFonts w:ascii="Arial Nova" w:hAnsi="Arial Nova" w:eastAsia="Arial Nova" w:cs="Arial Nova"/>
        <w:sz w:val="20"/>
        <w:szCs w:val="20"/>
        <w:lang w:val="tr-TR"/>
      </w:rPr>
    </w:rPrDefault>
  </w:docDefaults>
  <w:style w:type="paragraph" w:default="1" w:styleId="Normal">
    <w:name w:val="Normal"/>
    <w:pPr>
      <w:spacing w:after="0" w:line="360" w:lineRule="auto"/>
    </w:pPr>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ÖğretmenEvrak</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İnstagram @ogretmen_evrak</dc:creator>
  <dc:title>Günlük Plan Hazırlama Modülü - Öğretmen Evrak Uygulaması</dc:title>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dc:subject>Evraklarınızı otomatik hazırlar.</dc:subject>
  <cp:keywords>Öğretmen; Öğretmen Evrak; zümre; şök; Yıllık Plan; performans proje; kazanımlar; ödev kontrol</cp:keywords>
  <cp:category>Eğitim Uygulamaları; Eğitim Çözümleri</cp:category>
  <cp:lastModifiedBy>ÖğretmenEvrak</cp:lastModifiedBy>
  <dcterms:created xsi:type="dcterms:W3CDTF">2025-10-23T14:20:39+03:00</dcterms:created>
  <dcterms:modified xsi:type="dcterms:W3CDTF">2025-10-23T14:20:39+03:00</dcterms:modified>
</cp:coreProperties>
</file>

<file path=docProps/custom.xml><?xml version="1.0" encoding="utf-8"?>
<Properties xmlns="http://schemas.openxmlformats.org/officeDocument/2006/custom-properties" xmlns:vt="http://schemas.openxmlformats.org/officeDocument/2006/docPropsVTypes"/>
</file>