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1D966" w14:textId="77777777" w:rsidR="0028540D" w:rsidRDefault="00000000">
      <w:pPr>
        <w:jc w:val="center"/>
      </w:pPr>
      <w:r>
        <w:rPr>
          <w:b/>
          <w:bCs/>
        </w:rPr>
        <w:t>ILICALAR ŞEHİT MANSUR SALCAN  ORTAOKULU</w:t>
      </w:r>
    </w:p>
    <w:p w14:paraId="6DBE09E0" w14:textId="77777777" w:rsidR="0028540D" w:rsidRDefault="00000000">
      <w:pPr>
        <w:jc w:val="center"/>
      </w:pPr>
      <w:r>
        <w:rPr>
          <w:b/>
          <w:bCs/>
        </w:rPr>
        <w:t xml:space="preserve"> 6. SINIF SOSYAL BİLGİLER  DERSİ GÜNLÜK PLANI</w:t>
      </w:r>
    </w:p>
    <w:p w14:paraId="2E8DBEE7" w14:textId="77777777" w:rsidR="0028540D" w:rsidRDefault="00000000">
      <w:pPr>
        <w:jc w:val="center"/>
      </w:pPr>
      <w:r>
        <w:rPr>
          <w:b/>
          <w:bCs/>
        </w:rPr>
        <w:t xml:space="preserve"> 23. HAFTA (02 - 06 Mart)</w:t>
      </w:r>
    </w:p>
    <w:p w14:paraId="7821757F" w14:textId="77777777" w:rsidR="0028540D" w:rsidRDefault="0028540D"/>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2447"/>
        <w:gridCol w:w="3487"/>
        <w:gridCol w:w="1174"/>
        <w:gridCol w:w="3177"/>
      </w:tblGrid>
      <w:tr w:rsidR="0028540D" w14:paraId="04B88134" w14:textId="77777777">
        <w:tc>
          <w:tcPr>
            <w:tcW w:w="0" w:type="dxa"/>
            <w:gridSpan w:val="4"/>
            <w:shd w:val="clear" w:color="auto" w:fill="BAD090"/>
          </w:tcPr>
          <w:p w14:paraId="36A5764F" w14:textId="77777777" w:rsidR="0028540D" w:rsidRDefault="00000000">
            <w:r>
              <w:rPr>
                <w:b/>
                <w:bCs/>
                <w:sz w:val="18"/>
                <w:szCs w:val="18"/>
              </w:rPr>
              <w:t xml:space="preserve">DERS BİLGİSİ </w:t>
            </w:r>
          </w:p>
        </w:tc>
      </w:tr>
      <w:tr w:rsidR="0028540D" w14:paraId="5996BD6A" w14:textId="77777777">
        <w:tc>
          <w:tcPr>
            <w:tcW w:w="1575" w:type="dxa"/>
            <w:vAlign w:val="center"/>
          </w:tcPr>
          <w:p w14:paraId="35416CD3" w14:textId="77777777" w:rsidR="0028540D" w:rsidRDefault="00000000">
            <w:r>
              <w:rPr>
                <w:b/>
                <w:bCs/>
                <w:sz w:val="16"/>
                <w:szCs w:val="16"/>
              </w:rPr>
              <w:t>Sınıf</w:t>
            </w:r>
          </w:p>
        </w:tc>
        <w:tc>
          <w:tcPr>
            <w:tcW w:w="4725" w:type="dxa"/>
            <w:vAlign w:val="center"/>
          </w:tcPr>
          <w:p w14:paraId="29F8B8B0" w14:textId="77777777" w:rsidR="0028540D" w:rsidRDefault="00000000">
            <w:r>
              <w:rPr>
                <w:sz w:val="16"/>
                <w:szCs w:val="16"/>
              </w:rPr>
              <w:t>6. SINIF</w:t>
            </w:r>
          </w:p>
        </w:tc>
        <w:tc>
          <w:tcPr>
            <w:tcW w:w="1575" w:type="dxa"/>
            <w:vAlign w:val="center"/>
          </w:tcPr>
          <w:p w14:paraId="45D21034" w14:textId="77777777" w:rsidR="0028540D" w:rsidRDefault="00000000">
            <w:r>
              <w:rPr>
                <w:b/>
                <w:bCs/>
                <w:sz w:val="16"/>
                <w:szCs w:val="16"/>
              </w:rPr>
              <w:t>Ders</w:t>
            </w:r>
          </w:p>
        </w:tc>
        <w:tc>
          <w:tcPr>
            <w:tcW w:w="4725" w:type="dxa"/>
            <w:vAlign w:val="center"/>
          </w:tcPr>
          <w:p w14:paraId="26C473AF" w14:textId="77777777" w:rsidR="0028540D" w:rsidRDefault="00000000">
            <w:r>
              <w:rPr>
                <w:sz w:val="16"/>
                <w:szCs w:val="16"/>
              </w:rPr>
              <w:t>SOSYAL BİLGİLER </w:t>
            </w:r>
          </w:p>
        </w:tc>
      </w:tr>
      <w:tr w:rsidR="0028540D" w14:paraId="01DEDC59" w14:textId="77777777">
        <w:tc>
          <w:tcPr>
            <w:tcW w:w="1575" w:type="dxa"/>
            <w:vAlign w:val="center"/>
          </w:tcPr>
          <w:p w14:paraId="06ED783C" w14:textId="77777777" w:rsidR="0028540D" w:rsidRDefault="00000000">
            <w:r>
              <w:rPr>
                <w:b/>
                <w:bCs/>
                <w:sz w:val="16"/>
                <w:szCs w:val="16"/>
              </w:rPr>
              <w:t>Tema</w:t>
            </w:r>
          </w:p>
        </w:tc>
        <w:tc>
          <w:tcPr>
            <w:tcW w:w="4725" w:type="dxa"/>
            <w:vAlign w:val="center"/>
          </w:tcPr>
          <w:p w14:paraId="5F2A386A" w14:textId="77777777" w:rsidR="0028540D" w:rsidRDefault="00000000">
            <w:r>
              <w:rPr>
                <w:b/>
                <w:bCs/>
                <w:sz w:val="16"/>
                <w:szCs w:val="16"/>
              </w:rPr>
              <w:t>SB.6.4.YAŞAYAN DEMOKRASİMİZ</w:t>
            </w:r>
          </w:p>
        </w:tc>
        <w:tc>
          <w:tcPr>
            <w:tcW w:w="1575" w:type="dxa"/>
            <w:vAlign w:val="center"/>
          </w:tcPr>
          <w:p w14:paraId="71C31132" w14:textId="77777777" w:rsidR="0028540D" w:rsidRDefault="00000000">
            <w:r>
              <w:rPr>
                <w:b/>
                <w:bCs/>
                <w:sz w:val="16"/>
                <w:szCs w:val="16"/>
              </w:rPr>
              <w:t>Süre</w:t>
            </w:r>
          </w:p>
        </w:tc>
        <w:tc>
          <w:tcPr>
            <w:tcW w:w="4725" w:type="dxa"/>
            <w:vAlign w:val="center"/>
          </w:tcPr>
          <w:p w14:paraId="6377B16F" w14:textId="77777777" w:rsidR="0028540D" w:rsidRDefault="00000000">
            <w:r>
              <w:rPr>
                <w:b/>
                <w:bCs/>
                <w:sz w:val="16"/>
                <w:szCs w:val="16"/>
              </w:rPr>
              <w:t>3 Ders Saati</w:t>
            </w:r>
          </w:p>
        </w:tc>
      </w:tr>
      <w:tr w:rsidR="0028540D" w14:paraId="7E9E4454" w14:textId="77777777">
        <w:tc>
          <w:tcPr>
            <w:tcW w:w="3150" w:type="dxa"/>
            <w:vAlign w:val="center"/>
          </w:tcPr>
          <w:p w14:paraId="5DB800D2" w14:textId="77777777" w:rsidR="0028540D" w:rsidRDefault="00000000">
            <w:r>
              <w:rPr>
                <w:b/>
                <w:bCs/>
                <w:sz w:val="16"/>
                <w:szCs w:val="16"/>
              </w:rPr>
              <w:t>Kavramsal Beceriler</w:t>
            </w:r>
          </w:p>
        </w:tc>
        <w:tc>
          <w:tcPr>
            <w:tcW w:w="9450" w:type="dxa"/>
            <w:gridSpan w:val="3"/>
            <w:vAlign w:val="center"/>
          </w:tcPr>
          <w:p w14:paraId="770464DC" w14:textId="77777777" w:rsidR="0028540D" w:rsidRDefault="00000000">
            <w:r>
              <w:rPr>
                <w:sz w:val="16"/>
                <w:szCs w:val="16"/>
              </w:rPr>
              <w:t>KB2.4. Çözümleme (SB.6.4.1), KB2.14. Yorumlama (SB.6.4.2), KB2.8. Sorgulama (SB.6.4.3)</w:t>
            </w:r>
          </w:p>
        </w:tc>
      </w:tr>
      <w:tr w:rsidR="0028540D" w14:paraId="50666CE6" w14:textId="77777777">
        <w:tc>
          <w:tcPr>
            <w:tcW w:w="3150" w:type="dxa"/>
            <w:vAlign w:val="center"/>
          </w:tcPr>
          <w:p w14:paraId="18B046D3" w14:textId="77777777" w:rsidR="0028540D" w:rsidRDefault="00000000">
            <w:r>
              <w:rPr>
                <w:b/>
                <w:bCs/>
                <w:sz w:val="16"/>
                <w:szCs w:val="16"/>
              </w:rPr>
              <w:t>Eğilimler</w:t>
            </w:r>
          </w:p>
        </w:tc>
        <w:tc>
          <w:tcPr>
            <w:tcW w:w="9450" w:type="dxa"/>
            <w:gridSpan w:val="3"/>
            <w:vAlign w:val="center"/>
          </w:tcPr>
          <w:p w14:paraId="3D99CD51" w14:textId="77777777" w:rsidR="0028540D" w:rsidRDefault="00000000">
            <w:r>
              <w:rPr>
                <w:sz w:val="16"/>
                <w:szCs w:val="16"/>
              </w:rPr>
              <w:t>E1.3. Azim ve Kararlılık, E2.2. Sorumluluk, E3.2. Odaklanma, E3.4. Gerçeği Arama, E3.5. Açık Fikirlilik, E3.10. Eleştirel Bakma, E3.11. Özgün Düşünme</w:t>
            </w:r>
          </w:p>
        </w:tc>
      </w:tr>
      <w:tr w:rsidR="0028540D" w14:paraId="53F1E7EE" w14:textId="77777777">
        <w:tc>
          <w:tcPr>
            <w:tcW w:w="0" w:type="dxa"/>
            <w:gridSpan w:val="4"/>
            <w:shd w:val="clear" w:color="auto" w:fill="BAD090"/>
          </w:tcPr>
          <w:p w14:paraId="046C908B" w14:textId="77777777" w:rsidR="0028540D" w:rsidRDefault="00000000">
            <w:r>
              <w:rPr>
                <w:b/>
                <w:bCs/>
                <w:sz w:val="18"/>
                <w:szCs w:val="18"/>
              </w:rPr>
              <w:t xml:space="preserve">PROGRAMLAR ARASI BİLEŞENLER </w:t>
            </w:r>
          </w:p>
        </w:tc>
      </w:tr>
      <w:tr w:rsidR="0028540D" w14:paraId="575AB6A7" w14:textId="77777777">
        <w:tc>
          <w:tcPr>
            <w:tcW w:w="3150" w:type="dxa"/>
            <w:vAlign w:val="center"/>
          </w:tcPr>
          <w:p w14:paraId="025B8196" w14:textId="77777777" w:rsidR="0028540D" w:rsidRDefault="00000000">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0B870F18" w14:textId="77777777" w:rsidR="0028540D" w:rsidRDefault="00000000">
            <w:r>
              <w:rPr>
                <w:sz w:val="16"/>
                <w:szCs w:val="16"/>
              </w:rPr>
              <w:t>SDB2.1. İletişim, SDB2.2. İş Birliği, SDB2.3. Sosyal Farkındalık, SDB3.3. Sorumlu Karar Verme</w:t>
            </w:r>
          </w:p>
        </w:tc>
      </w:tr>
      <w:tr w:rsidR="0028540D" w14:paraId="17336BB6" w14:textId="77777777">
        <w:tc>
          <w:tcPr>
            <w:tcW w:w="3150" w:type="dxa"/>
            <w:vAlign w:val="center"/>
          </w:tcPr>
          <w:p w14:paraId="4E1E1892" w14:textId="77777777" w:rsidR="0028540D" w:rsidRDefault="00000000">
            <w:r>
              <w:rPr>
                <w:b/>
                <w:bCs/>
                <w:sz w:val="16"/>
                <w:szCs w:val="16"/>
              </w:rPr>
              <w:t>Değerler</w:t>
            </w:r>
          </w:p>
        </w:tc>
        <w:tc>
          <w:tcPr>
            <w:tcW w:w="9450" w:type="dxa"/>
            <w:gridSpan w:val="3"/>
            <w:vAlign w:val="center"/>
          </w:tcPr>
          <w:p w14:paraId="73A189E1" w14:textId="77777777" w:rsidR="0028540D" w:rsidRDefault="00000000">
            <w:r>
              <w:rPr>
                <w:sz w:val="16"/>
                <w:szCs w:val="16"/>
              </w:rPr>
              <w:t>D1. Adalet, D2. Aile Bütünlüğü, D8. Mahremiyet, D11. Özgürlük, D13. Sağlıklı Yaşam, D16. Sorumluluk</w:t>
            </w:r>
          </w:p>
        </w:tc>
      </w:tr>
      <w:tr w:rsidR="0028540D" w14:paraId="42244F90" w14:textId="77777777">
        <w:tc>
          <w:tcPr>
            <w:tcW w:w="3150" w:type="dxa"/>
            <w:vAlign w:val="center"/>
          </w:tcPr>
          <w:p w14:paraId="2AB7D90B" w14:textId="77777777" w:rsidR="0028540D" w:rsidRDefault="00000000">
            <w:r>
              <w:rPr>
                <w:b/>
                <w:bCs/>
                <w:sz w:val="16"/>
                <w:szCs w:val="16"/>
              </w:rPr>
              <w:t>Okuryazarlık Becerileri</w:t>
            </w:r>
          </w:p>
        </w:tc>
        <w:tc>
          <w:tcPr>
            <w:tcW w:w="9450" w:type="dxa"/>
            <w:gridSpan w:val="3"/>
            <w:vAlign w:val="center"/>
          </w:tcPr>
          <w:p w14:paraId="6A0E501D" w14:textId="209FCA18" w:rsidR="0028540D" w:rsidRDefault="00000000">
            <w:r>
              <w:rPr>
                <w:sz w:val="16"/>
                <w:szCs w:val="16"/>
              </w:rPr>
              <w:t>OB1. Bilgi Okuryazarlığı, OB2. Dijital Okuryazarlık, OB4. Görsel Okuryazarlık, OB6. Vatandaşlık Okuryazarlığı</w:t>
            </w:r>
          </w:p>
        </w:tc>
      </w:tr>
      <w:tr w:rsidR="0028540D" w14:paraId="6E54AB29" w14:textId="77777777">
        <w:tc>
          <w:tcPr>
            <w:tcW w:w="3150" w:type="dxa"/>
            <w:vAlign w:val="center"/>
          </w:tcPr>
          <w:p w14:paraId="060D17CA" w14:textId="77777777" w:rsidR="0028540D" w:rsidRDefault="00000000">
            <w:r>
              <w:rPr>
                <w:b/>
                <w:bCs/>
                <w:sz w:val="16"/>
                <w:szCs w:val="16"/>
              </w:rPr>
              <w:t>Disiplinler Arası İlişki</w:t>
            </w:r>
          </w:p>
        </w:tc>
        <w:tc>
          <w:tcPr>
            <w:tcW w:w="9450" w:type="dxa"/>
            <w:gridSpan w:val="3"/>
            <w:vAlign w:val="center"/>
          </w:tcPr>
          <w:p w14:paraId="3F565702" w14:textId="77777777" w:rsidR="0028540D" w:rsidRDefault="00000000">
            <w:r>
              <w:rPr>
                <w:sz w:val="16"/>
                <w:szCs w:val="16"/>
              </w:rPr>
              <w:t>Görsel Sanatlar, Türkçe</w:t>
            </w:r>
          </w:p>
        </w:tc>
      </w:tr>
      <w:tr w:rsidR="0028540D" w14:paraId="0DA5FC60" w14:textId="77777777">
        <w:tc>
          <w:tcPr>
            <w:tcW w:w="3150" w:type="dxa"/>
            <w:vAlign w:val="center"/>
          </w:tcPr>
          <w:p w14:paraId="41373004" w14:textId="77777777" w:rsidR="0028540D" w:rsidRDefault="00000000">
            <w:r>
              <w:rPr>
                <w:b/>
                <w:bCs/>
                <w:sz w:val="16"/>
                <w:szCs w:val="16"/>
              </w:rPr>
              <w:t>Öğrenme Çıktıları ve Süreç Bileşenleri</w:t>
            </w:r>
          </w:p>
        </w:tc>
        <w:tc>
          <w:tcPr>
            <w:tcW w:w="9450" w:type="dxa"/>
            <w:gridSpan w:val="3"/>
            <w:vAlign w:val="center"/>
          </w:tcPr>
          <w:p w14:paraId="7D39E77C" w14:textId="77777777" w:rsidR="0028540D" w:rsidRPr="0094136F" w:rsidRDefault="00000000">
            <w:pPr>
              <w:rPr>
                <w:b/>
                <w:bCs/>
              </w:rPr>
            </w:pPr>
            <w:r w:rsidRPr="0094136F">
              <w:rPr>
                <w:b/>
                <w:bCs/>
                <w:sz w:val="16"/>
                <w:szCs w:val="16"/>
              </w:rPr>
              <w:t>SB.6.4.2. Toplumsal düzenin sürdürülmesinde temel hak ve sorumlulukların önemini yorumlayabilme (3 Saat)</w:t>
            </w:r>
          </w:p>
          <w:p w14:paraId="31727EAD" w14:textId="77777777" w:rsidR="0028540D" w:rsidRDefault="00000000">
            <w:r>
              <w:rPr>
                <w:sz w:val="16"/>
                <w:szCs w:val="16"/>
              </w:rPr>
              <w:t>a) Toplumsal düzenin sürdürülmesinde temel hak ve sorumlulukların önemini inceler.</w:t>
            </w:r>
          </w:p>
          <w:p w14:paraId="10728BCA" w14:textId="77777777" w:rsidR="0028540D" w:rsidRDefault="00000000">
            <w:r>
              <w:rPr>
                <w:sz w:val="16"/>
                <w:szCs w:val="16"/>
              </w:rPr>
              <w:t>b) Toplumsal düzenin sürdürülmesinde temel hak ve sorumlulukların önemini yazılı, görsel veya dijital yollarla sunar.</w:t>
            </w:r>
          </w:p>
          <w:p w14:paraId="15698F2A" w14:textId="77777777" w:rsidR="0028540D" w:rsidRDefault="00000000">
            <w:r>
              <w:rPr>
                <w:sz w:val="16"/>
                <w:szCs w:val="16"/>
              </w:rPr>
              <w:t>c) Toplumsal düzenin sürdürülmesinde temel hak ve sorumlulukların önemini ifade eder.</w:t>
            </w:r>
          </w:p>
        </w:tc>
      </w:tr>
      <w:tr w:rsidR="0028540D" w14:paraId="218E5111" w14:textId="77777777">
        <w:tc>
          <w:tcPr>
            <w:tcW w:w="3150" w:type="dxa"/>
            <w:vAlign w:val="center"/>
          </w:tcPr>
          <w:p w14:paraId="33CFB89B" w14:textId="77777777" w:rsidR="0028540D" w:rsidRDefault="00000000">
            <w:r>
              <w:rPr>
                <w:b/>
                <w:bCs/>
                <w:sz w:val="16"/>
                <w:szCs w:val="16"/>
              </w:rPr>
              <w:t>İçerik Çerçevesi</w:t>
            </w:r>
          </w:p>
        </w:tc>
        <w:tc>
          <w:tcPr>
            <w:tcW w:w="9450" w:type="dxa"/>
            <w:gridSpan w:val="3"/>
            <w:vAlign w:val="center"/>
          </w:tcPr>
          <w:p w14:paraId="42E9E1F5" w14:textId="77777777" w:rsidR="0028540D" w:rsidRDefault="00000000">
            <w:r>
              <w:rPr>
                <w:b/>
                <w:bCs/>
                <w:sz w:val="16"/>
                <w:szCs w:val="16"/>
              </w:rPr>
              <w:t>&gt;Temel Hak ve Sorumlulukların Toplumsal Düzenin Sürdürülmesindeki Önemi</w:t>
            </w:r>
          </w:p>
        </w:tc>
      </w:tr>
      <w:tr w:rsidR="0028540D" w14:paraId="5FA1DE9C" w14:textId="77777777">
        <w:tc>
          <w:tcPr>
            <w:tcW w:w="3150" w:type="dxa"/>
            <w:vAlign w:val="center"/>
          </w:tcPr>
          <w:p w14:paraId="6BC8C394" w14:textId="77777777" w:rsidR="0028540D" w:rsidRDefault="00000000">
            <w:r>
              <w:rPr>
                <w:b/>
                <w:bCs/>
                <w:sz w:val="16"/>
                <w:szCs w:val="16"/>
              </w:rPr>
              <w:t>Öğrenme Kanıtları</w:t>
            </w:r>
          </w:p>
        </w:tc>
        <w:tc>
          <w:tcPr>
            <w:tcW w:w="9450" w:type="dxa"/>
            <w:gridSpan w:val="3"/>
            <w:vAlign w:val="center"/>
          </w:tcPr>
          <w:p w14:paraId="1003ECC5" w14:textId="77777777" w:rsidR="0028540D" w:rsidRDefault="00000000">
            <w:r>
              <w:rPr>
                <w:sz w:val="16"/>
                <w:szCs w:val="16"/>
              </w:rPr>
              <w:t>Kavram ağları,</w:t>
            </w:r>
          </w:p>
          <w:p w14:paraId="019EF98B" w14:textId="77777777" w:rsidR="0028540D" w:rsidRDefault="00000000">
            <w:r>
              <w:rPr>
                <w:sz w:val="16"/>
                <w:szCs w:val="16"/>
              </w:rPr>
              <w:t>Zihin haritaları,</w:t>
            </w:r>
          </w:p>
          <w:p w14:paraId="4AD7F0E8" w14:textId="77777777" w:rsidR="0028540D" w:rsidRDefault="00000000">
            <w:r>
              <w:rPr>
                <w:sz w:val="16"/>
                <w:szCs w:val="16"/>
              </w:rPr>
              <w:t>Gözlem formu,</w:t>
            </w:r>
          </w:p>
          <w:p w14:paraId="5941E2F3" w14:textId="77777777" w:rsidR="0028540D" w:rsidRDefault="00000000">
            <w:r>
              <w:rPr>
                <w:sz w:val="16"/>
                <w:szCs w:val="16"/>
              </w:rPr>
              <w:t>Kontrol listesi,</w:t>
            </w:r>
          </w:p>
          <w:p w14:paraId="4FAC7472" w14:textId="77777777" w:rsidR="0028540D" w:rsidRDefault="00000000">
            <w:r>
              <w:rPr>
                <w:sz w:val="16"/>
                <w:szCs w:val="16"/>
              </w:rPr>
              <w:t>Derecelendirme ölçeği,</w:t>
            </w:r>
          </w:p>
          <w:p w14:paraId="25FC1008" w14:textId="77777777" w:rsidR="0028540D" w:rsidRDefault="00000000">
            <w:r>
              <w:rPr>
                <w:sz w:val="16"/>
                <w:szCs w:val="16"/>
              </w:rPr>
              <w:t>Bütüncül dereceli puanlama anahtarı,</w:t>
            </w:r>
          </w:p>
          <w:p w14:paraId="51FFDBD8" w14:textId="77777777" w:rsidR="0028540D" w:rsidRDefault="00000000">
            <w:r>
              <w:rPr>
                <w:sz w:val="16"/>
                <w:szCs w:val="16"/>
              </w:rPr>
              <w:t>Öz-akran değerlendirme formları ve performans görevi</w:t>
            </w:r>
          </w:p>
        </w:tc>
      </w:tr>
      <w:tr w:rsidR="0028540D" w14:paraId="127B00E7" w14:textId="77777777">
        <w:tc>
          <w:tcPr>
            <w:tcW w:w="0" w:type="dxa"/>
            <w:gridSpan w:val="4"/>
            <w:shd w:val="clear" w:color="auto" w:fill="BAD090"/>
          </w:tcPr>
          <w:p w14:paraId="5FE5EB26" w14:textId="77777777" w:rsidR="0028540D" w:rsidRDefault="00000000">
            <w:r>
              <w:rPr>
                <w:b/>
                <w:bCs/>
                <w:sz w:val="18"/>
                <w:szCs w:val="18"/>
              </w:rPr>
              <w:t xml:space="preserve">ÖĞRENME-ÖĞRETME YAŞANTILARI </w:t>
            </w:r>
          </w:p>
        </w:tc>
      </w:tr>
      <w:tr w:rsidR="0028540D" w14:paraId="2F6CC50C" w14:textId="77777777">
        <w:tc>
          <w:tcPr>
            <w:tcW w:w="3150" w:type="dxa"/>
            <w:vAlign w:val="center"/>
          </w:tcPr>
          <w:p w14:paraId="13DE4735" w14:textId="77777777" w:rsidR="0028540D" w:rsidRDefault="00000000">
            <w:r>
              <w:rPr>
                <w:b/>
                <w:bCs/>
                <w:sz w:val="16"/>
                <w:szCs w:val="16"/>
              </w:rPr>
              <w:t>Temel Kabuller</w:t>
            </w:r>
          </w:p>
        </w:tc>
        <w:tc>
          <w:tcPr>
            <w:tcW w:w="9450" w:type="dxa"/>
            <w:gridSpan w:val="3"/>
            <w:vAlign w:val="center"/>
          </w:tcPr>
          <w:p w14:paraId="515E72F3" w14:textId="77777777" w:rsidR="0028540D" w:rsidRDefault="00000000">
            <w:r>
              <w:rPr>
                <w:sz w:val="16"/>
                <w:szCs w:val="16"/>
              </w:rPr>
              <w:t>Öğrencilerin demokrasi, demokrasinin temel nitelikleri, vatandaş, etkin vatandaşlık, toplumsal düzeni, eşitlik ve hak kavramı ile temel hak ve özgürlükler hakkında temel düzeyde bilgi sahibi oldukları kabul edilmektedir.</w:t>
            </w:r>
          </w:p>
        </w:tc>
      </w:tr>
      <w:tr w:rsidR="0028540D" w14:paraId="0745F050" w14:textId="77777777">
        <w:tc>
          <w:tcPr>
            <w:tcW w:w="3150" w:type="dxa"/>
            <w:vAlign w:val="center"/>
          </w:tcPr>
          <w:p w14:paraId="7AD01EFE" w14:textId="77777777" w:rsidR="0028540D" w:rsidRDefault="00000000">
            <w:r>
              <w:rPr>
                <w:b/>
                <w:bCs/>
                <w:sz w:val="16"/>
                <w:szCs w:val="16"/>
              </w:rPr>
              <w:t>Ön Değerlendirme Süreci</w:t>
            </w:r>
          </w:p>
        </w:tc>
        <w:tc>
          <w:tcPr>
            <w:tcW w:w="9450" w:type="dxa"/>
            <w:gridSpan w:val="3"/>
            <w:vAlign w:val="center"/>
          </w:tcPr>
          <w:p w14:paraId="1D41FAF9" w14:textId="77777777" w:rsidR="0028540D" w:rsidRDefault="00000000">
            <w:r>
              <w:rPr>
                <w:sz w:val="16"/>
                <w:szCs w:val="16"/>
              </w:rPr>
              <w:t>Öğrencilerden demokrasinin nitelikleriyle ilgili kavram haritasında boş bırakılan alanları doldurmaları istenir. Toplumsal düzen, eşitlik, hak, vatandaş kavramları, temel hak ve sorumluluklarla ile ilgili açık uçlu sorular sorulur. Etkin ve pasif vatandaşın özellikleri konusunda kart gösterme tekniği uygulanır.</w:t>
            </w:r>
          </w:p>
        </w:tc>
      </w:tr>
      <w:tr w:rsidR="0028540D" w14:paraId="73BD3FF1" w14:textId="77777777">
        <w:tc>
          <w:tcPr>
            <w:tcW w:w="3150" w:type="dxa"/>
            <w:vAlign w:val="center"/>
          </w:tcPr>
          <w:p w14:paraId="2120D5FA" w14:textId="77777777" w:rsidR="0028540D" w:rsidRDefault="00000000">
            <w:r>
              <w:rPr>
                <w:b/>
                <w:bCs/>
                <w:sz w:val="16"/>
                <w:szCs w:val="16"/>
              </w:rPr>
              <w:t>Köprü Kurma</w:t>
            </w:r>
          </w:p>
        </w:tc>
        <w:tc>
          <w:tcPr>
            <w:tcW w:w="9450" w:type="dxa"/>
            <w:gridSpan w:val="3"/>
            <w:vAlign w:val="center"/>
          </w:tcPr>
          <w:p w14:paraId="03BD920B" w14:textId="77777777" w:rsidR="0028540D" w:rsidRDefault="00000000">
            <w:r>
              <w:rPr>
                <w:sz w:val="16"/>
                <w:szCs w:val="16"/>
              </w:rPr>
              <w:t>Millî bayramlarda yapılan kutlamaların nedenleri ile demokrasi arasındaki ilişkiyi kurmaya yönelik sorular sorulur.</w:t>
            </w:r>
          </w:p>
          <w:p w14:paraId="1A9868A5" w14:textId="77777777" w:rsidR="0028540D" w:rsidRDefault="00000000">
            <w:r>
              <w:rPr>
                <w:sz w:val="16"/>
                <w:szCs w:val="16"/>
              </w:rPr>
              <w:t>Sivil toplum kuruluşlarının MEB tarafından desteklenen proje örnekleri incelenir.</w:t>
            </w:r>
          </w:p>
          <w:p w14:paraId="63F341B4" w14:textId="77777777" w:rsidR="0028540D" w:rsidRDefault="00000000">
            <w:r>
              <w:rPr>
                <w:sz w:val="16"/>
                <w:szCs w:val="16"/>
              </w:rPr>
              <w:t>Medyanın kamuoyu oluşturmadaki etkisini somutlaştıran örnek haberler incelenir.</w:t>
            </w:r>
          </w:p>
          <w:p w14:paraId="062C8656" w14:textId="77777777" w:rsidR="0028540D" w:rsidRDefault="00000000">
            <w:r>
              <w:rPr>
                <w:sz w:val="16"/>
                <w:szCs w:val="16"/>
              </w:rPr>
              <w:t>Sorumlulukların yerine getirilmediği durumda toplumsal düzenin bozulabileceğine yönelik gazete haberleri incelenir.</w:t>
            </w:r>
          </w:p>
          <w:p w14:paraId="752A52F4" w14:textId="77777777" w:rsidR="0028540D" w:rsidRDefault="00000000">
            <w:r>
              <w:rPr>
                <w:sz w:val="16"/>
                <w:szCs w:val="16"/>
              </w:rPr>
              <w:t>Dijitalleşme ve teknolojik gelişmelerin insan hayatına etkisi ile ilgili kamu spotu, video izlenir.</w:t>
            </w:r>
          </w:p>
        </w:tc>
      </w:tr>
      <w:tr w:rsidR="0028540D" w14:paraId="34176FA2" w14:textId="77777777">
        <w:tc>
          <w:tcPr>
            <w:tcW w:w="3150" w:type="dxa"/>
            <w:vAlign w:val="center"/>
          </w:tcPr>
          <w:p w14:paraId="3E4AF092" w14:textId="77777777" w:rsidR="0028540D" w:rsidRDefault="00000000">
            <w:r>
              <w:rPr>
                <w:b/>
                <w:bCs/>
                <w:sz w:val="16"/>
                <w:szCs w:val="16"/>
              </w:rPr>
              <w:lastRenderedPageBreak/>
              <w:t>Öğretme Uygulamaları</w:t>
            </w:r>
          </w:p>
        </w:tc>
        <w:tc>
          <w:tcPr>
            <w:tcW w:w="9450" w:type="dxa"/>
            <w:gridSpan w:val="3"/>
            <w:vAlign w:val="center"/>
          </w:tcPr>
          <w:p w14:paraId="5BFBD9CB" w14:textId="77777777" w:rsidR="0028540D" w:rsidRDefault="00000000">
            <w:r>
              <w:rPr>
                <w:sz w:val="16"/>
                <w:szCs w:val="16"/>
              </w:rPr>
              <w:t>* Öğrencilerden ailede, okulda ve yakın çevrede sahip olunan hak ve sorumluluklara örnekler vermeleri istenir.</w:t>
            </w:r>
          </w:p>
          <w:p w14:paraId="67DF28E5" w14:textId="77777777" w:rsidR="0028540D" w:rsidRDefault="00000000">
            <w:r>
              <w:rPr>
                <w:sz w:val="16"/>
                <w:szCs w:val="16"/>
              </w:rPr>
              <w:t>* Anayasa’nın temel hak ve hürriyetleri içeren bölümünü incelemeleri ve vatandaş olarak sahip oldukları hak ve sorumlulukları ifade etmeleri sağlanır (OB6, OB1).</w:t>
            </w:r>
          </w:p>
          <w:p w14:paraId="7730C576" w14:textId="77777777" w:rsidR="0028540D" w:rsidRDefault="00000000">
            <w:r>
              <w:rPr>
                <w:sz w:val="16"/>
                <w:szCs w:val="16"/>
              </w:rPr>
              <w:t>* Hak ve sorumluluk bilincinin toplumsal düzeni sürdürmedeki önemine yönelik küçük grup tartışma teknikleri uygulanarak öğrenci görüşleri alınır (SDB2.1, SDB2.2), yakın çevresinde yaşanan durumlara odaklanarak (E3.2) günlük yaşamdan örnekler vermeleri sağlanır.</w:t>
            </w:r>
          </w:p>
          <w:p w14:paraId="25142BC4" w14:textId="77777777" w:rsidR="0028540D" w:rsidRDefault="00000000">
            <w:r>
              <w:rPr>
                <w:sz w:val="16"/>
                <w:szCs w:val="16"/>
              </w:rPr>
              <w:t>* Özgürlüklerini kullanırken diğer insanların özgürlük alanlarını ihlal etmemesi, toplumsal düzenin sağlanması için kurallara uyulması gerektiği açıklanarak özgürlük değerine yer verilir (D11.3).</w:t>
            </w:r>
          </w:p>
          <w:p w14:paraId="11DFC743" w14:textId="77777777" w:rsidR="0028540D" w:rsidRDefault="00000000">
            <w:r>
              <w:rPr>
                <w:sz w:val="16"/>
                <w:szCs w:val="16"/>
              </w:rPr>
              <w:t>* İnsanların haklarını bilmeleri, haklarına sahip çıkmaları ve sorumluluklarını yerine getirmelerinin toplumsal düzeni sürdürmedeki önemi ile ilgili öğrencilerden yazılı, görsel veya dijital bir ürün oluşturarak sınıf içinde sunmaları istenir (E2.2, OB2, OB4).</w:t>
            </w:r>
          </w:p>
          <w:p w14:paraId="50EC0CA3" w14:textId="77777777" w:rsidR="0028540D" w:rsidRDefault="00000000">
            <w:r>
              <w:rPr>
                <w:sz w:val="16"/>
                <w:szCs w:val="16"/>
              </w:rPr>
              <w:t>* Bu sayede temel hak ve sorumlulukların toplumsal hayattaki önemini ifade etmeleri sağlanır (SDB2.3).</w:t>
            </w:r>
          </w:p>
          <w:p w14:paraId="0AADA501" w14:textId="77777777" w:rsidR="0028540D" w:rsidRDefault="00000000">
            <w:r>
              <w:rPr>
                <w:sz w:val="16"/>
                <w:szCs w:val="16"/>
              </w:rPr>
              <w:t>* Bu süreçte performans görevi olarak yakın çevrede yaşanan ya da yaşanması muhtemel bir sorunun ve taleplerin ilgili yönetim birimine bildirilmesine yönelik dilekçe yazma etkinliği yapılır.</w:t>
            </w:r>
          </w:p>
          <w:p w14:paraId="429FDE65" w14:textId="77777777" w:rsidR="0028540D" w:rsidRDefault="00000000">
            <w:r>
              <w:rPr>
                <w:sz w:val="16"/>
                <w:szCs w:val="16"/>
              </w:rPr>
              <w:t xml:space="preserve">* Dilekçe hakkının önemi ve kullanımı açıklanır. İnsanların vatandaşlık haklarını bilmeleri ve </w:t>
            </w:r>
            <w:proofErr w:type="spellStart"/>
            <w:r>
              <w:rPr>
                <w:sz w:val="16"/>
                <w:szCs w:val="16"/>
              </w:rPr>
              <w:t>üzerilerine</w:t>
            </w:r>
            <w:proofErr w:type="spellEnd"/>
            <w:r>
              <w:rPr>
                <w:sz w:val="16"/>
                <w:szCs w:val="16"/>
              </w:rPr>
              <w:t xml:space="preserve"> düşen sorumlulukları yerine getirmelerinin önemi açıklanarak sorumluluk değeri üzerinde durulur (D16.2, OB6).</w:t>
            </w:r>
          </w:p>
          <w:p w14:paraId="0A23AA07" w14:textId="77777777" w:rsidR="0028540D" w:rsidRDefault="00000000">
            <w:r>
              <w:rPr>
                <w:sz w:val="16"/>
                <w:szCs w:val="16"/>
              </w:rPr>
              <w:t>* Ortaya çıkan dilekçeler bütüncül dereceli puanlama anahtarları kullanılarak değerlendirilebilir.</w:t>
            </w:r>
          </w:p>
          <w:p w14:paraId="153E8026" w14:textId="77777777" w:rsidR="0028540D" w:rsidRDefault="00000000">
            <w:r>
              <w:rPr>
                <w:sz w:val="16"/>
                <w:szCs w:val="16"/>
              </w:rPr>
              <w:t>* Öğrencilerden insan hak ve özgürlüklerinin toplumsal düzenin sürdürülmesindeki önemine yönelik verilen bilimsel kaynaklardan hareketle bir rapor hazırlamaları istenir (E3.11, OB1).</w:t>
            </w:r>
          </w:p>
          <w:p w14:paraId="19C6EEB9" w14:textId="77777777" w:rsidR="0028540D" w:rsidRDefault="00000000">
            <w:r>
              <w:rPr>
                <w:sz w:val="16"/>
                <w:szCs w:val="16"/>
              </w:rPr>
              <w:t>* Rapor hazırlama sürecinde hak, eşitlik ve adalet kavramlarına vurgu yapılabilir.</w:t>
            </w:r>
          </w:p>
          <w:p w14:paraId="7FC0FC88" w14:textId="77777777" w:rsidR="0028540D" w:rsidRDefault="00000000">
            <w:r>
              <w:rPr>
                <w:sz w:val="16"/>
                <w:szCs w:val="16"/>
              </w:rPr>
              <w:t>* Öğrencilerin hazırladığı raporlarda toplumsal düzenin sürdürülmesini, temel hak ve sorumlulukların önemi açısından ifade etmeleri sağlanır (SDB2.3).</w:t>
            </w:r>
          </w:p>
          <w:p w14:paraId="29A4D8A1" w14:textId="77777777" w:rsidR="0028540D" w:rsidRDefault="00000000">
            <w:r>
              <w:rPr>
                <w:sz w:val="16"/>
                <w:szCs w:val="16"/>
              </w:rPr>
              <w:t>* Hazırlanan öğrenci raporları derecelendirme ölçeği ile değerlendirilebilir.</w:t>
            </w:r>
          </w:p>
        </w:tc>
      </w:tr>
      <w:tr w:rsidR="0028540D" w14:paraId="7A6A70C3" w14:textId="77777777">
        <w:tc>
          <w:tcPr>
            <w:tcW w:w="0" w:type="dxa"/>
            <w:gridSpan w:val="4"/>
            <w:shd w:val="clear" w:color="auto" w:fill="BAD090"/>
          </w:tcPr>
          <w:p w14:paraId="022256D9" w14:textId="77777777" w:rsidR="0028540D" w:rsidRDefault="00000000">
            <w:r>
              <w:rPr>
                <w:b/>
                <w:bCs/>
                <w:sz w:val="18"/>
                <w:szCs w:val="18"/>
              </w:rPr>
              <w:t xml:space="preserve">FARKLILAŞTIRMA </w:t>
            </w:r>
          </w:p>
        </w:tc>
      </w:tr>
      <w:tr w:rsidR="0028540D" w14:paraId="528E74C8" w14:textId="77777777">
        <w:tc>
          <w:tcPr>
            <w:tcW w:w="3150" w:type="dxa"/>
            <w:vAlign w:val="center"/>
          </w:tcPr>
          <w:p w14:paraId="6074CFF1" w14:textId="77777777" w:rsidR="0028540D" w:rsidRDefault="00000000">
            <w:r>
              <w:rPr>
                <w:b/>
                <w:bCs/>
                <w:sz w:val="16"/>
                <w:szCs w:val="16"/>
              </w:rPr>
              <w:t>Zenginleştirme</w:t>
            </w:r>
          </w:p>
        </w:tc>
        <w:tc>
          <w:tcPr>
            <w:tcW w:w="9450" w:type="dxa"/>
            <w:gridSpan w:val="3"/>
            <w:vAlign w:val="center"/>
          </w:tcPr>
          <w:p w14:paraId="7C5A3F11" w14:textId="77777777" w:rsidR="0028540D" w:rsidRDefault="00000000">
            <w:r>
              <w:rPr>
                <w:sz w:val="16"/>
                <w:szCs w:val="16"/>
              </w:rPr>
              <w:t>* Yönetimin karar alma süreçlerini etkileyen “siyasi partiler, STK, medya” kavramlarını tanıtan dijital pano hazırlayabilir.</w:t>
            </w:r>
          </w:p>
          <w:p w14:paraId="2D326C4F" w14:textId="77777777" w:rsidR="0028540D" w:rsidRDefault="00000000">
            <w:r>
              <w:rPr>
                <w:sz w:val="16"/>
                <w:szCs w:val="16"/>
              </w:rPr>
              <w:t>* Yüksek Seçim Kurulunun yayınladığı seçime ilişkin görseller ve kamu spotları incelenebilir.</w:t>
            </w:r>
          </w:p>
          <w:p w14:paraId="0271D35E" w14:textId="77777777" w:rsidR="0028540D" w:rsidRDefault="00000000">
            <w:r>
              <w:rPr>
                <w:sz w:val="16"/>
                <w:szCs w:val="16"/>
              </w:rPr>
              <w:t>* Kendi sivil toplum kuruluşunu tasarlamaları (hangi alanda hizmet verecekleri, amaçları, etkinlikler, logosu) istenebilir.</w:t>
            </w:r>
          </w:p>
          <w:p w14:paraId="63C66742" w14:textId="77777777" w:rsidR="0028540D" w:rsidRDefault="00000000">
            <w:r>
              <w:rPr>
                <w:sz w:val="16"/>
                <w:szCs w:val="16"/>
              </w:rPr>
              <w:t>* Sosyal medyanın vatandaşlık haklarını kullanma ve haklar üzerindeki olumlu veya olumsuz etkisi konusunda sunum hazırlayabilir.</w:t>
            </w:r>
          </w:p>
          <w:p w14:paraId="4D742BF7" w14:textId="77777777" w:rsidR="0028540D" w:rsidRDefault="00000000">
            <w:r>
              <w:rPr>
                <w:sz w:val="16"/>
                <w:szCs w:val="16"/>
              </w:rPr>
              <w:t>* Günlük yaşamında karşılaştığı bir sorunun çözümünde kamuoyu oluşturmak isteyen bir vatandaş olarak medyayı bu amaçla nasıl kullanabileceğine dair literatür taraması yapabilir.</w:t>
            </w:r>
          </w:p>
          <w:p w14:paraId="7CC77D2A" w14:textId="77777777" w:rsidR="0028540D" w:rsidRDefault="00000000">
            <w:r>
              <w:rPr>
                <w:sz w:val="16"/>
                <w:szCs w:val="16"/>
              </w:rPr>
              <w:t>* Bir hakkın kullanılması, sınırlandırılması veya ihlalinin, bir sorumluluğun yerine getirilmesi veya getirilmemesinin toplumsal düzen üzerindeki etkisine yönelik seminer verebilir.</w:t>
            </w:r>
          </w:p>
          <w:p w14:paraId="0C19BDAE" w14:textId="77777777" w:rsidR="0028540D" w:rsidRDefault="00000000">
            <w:r>
              <w:rPr>
                <w:sz w:val="16"/>
                <w:szCs w:val="16"/>
              </w:rPr>
              <w:t>* Dijitalleşme ve teknolojik gelişmelerin vatandaşlık haklarına etkilerine yönelik farklı bakış açılarını yansıtan çizgi roman tasarlayabilir.</w:t>
            </w:r>
          </w:p>
        </w:tc>
      </w:tr>
      <w:tr w:rsidR="0028540D" w14:paraId="3A086095" w14:textId="77777777">
        <w:tc>
          <w:tcPr>
            <w:tcW w:w="3150" w:type="dxa"/>
            <w:vAlign w:val="center"/>
          </w:tcPr>
          <w:p w14:paraId="3E22FBD1" w14:textId="77777777" w:rsidR="0028540D" w:rsidRDefault="00000000">
            <w:r>
              <w:rPr>
                <w:b/>
                <w:bCs/>
                <w:sz w:val="16"/>
                <w:szCs w:val="16"/>
              </w:rPr>
              <w:t>Destekleme</w:t>
            </w:r>
          </w:p>
        </w:tc>
        <w:tc>
          <w:tcPr>
            <w:tcW w:w="9450" w:type="dxa"/>
            <w:gridSpan w:val="3"/>
            <w:vAlign w:val="center"/>
          </w:tcPr>
          <w:p w14:paraId="5F234EA0" w14:textId="77777777" w:rsidR="0028540D" w:rsidRDefault="00000000">
            <w:r>
              <w:rPr>
                <w:sz w:val="16"/>
                <w:szCs w:val="16"/>
              </w:rPr>
              <w:t>* Yönetimin karar alma sürecini etkileyen unsurlarla ilgili kavram karikatürleri incelenebilir.</w:t>
            </w:r>
          </w:p>
          <w:p w14:paraId="688C37D3" w14:textId="77777777" w:rsidR="0028540D" w:rsidRDefault="00000000">
            <w:r>
              <w:rPr>
                <w:sz w:val="16"/>
                <w:szCs w:val="16"/>
              </w:rPr>
              <w:t>* Toplumsal düzeni sağlayan temel hak ve sorumluluklar ile ilgili görsel boyama, eşleştirme çalışmaları yapılabilir.</w:t>
            </w:r>
          </w:p>
          <w:p w14:paraId="6646827A" w14:textId="77777777" w:rsidR="0028540D" w:rsidRDefault="00000000">
            <w:r>
              <w:rPr>
                <w:sz w:val="16"/>
                <w:szCs w:val="16"/>
              </w:rPr>
              <w:t>* Kamu hizmeti veren dijital uygulamaların kullanım aşamaları şemalar üzerinde gösterilebilir.</w:t>
            </w:r>
          </w:p>
        </w:tc>
      </w:tr>
    </w:tbl>
    <w:p w14:paraId="0C40959E" w14:textId="77777777" w:rsidR="0028540D" w:rsidRDefault="0028540D"/>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28540D" w14:paraId="7736CE70" w14:textId="77777777">
        <w:tc>
          <w:tcPr>
            <w:tcW w:w="6300" w:type="dxa"/>
          </w:tcPr>
          <w:p w14:paraId="24B88C5E" w14:textId="77777777" w:rsidR="0028540D" w:rsidRDefault="0028540D"/>
        </w:tc>
        <w:tc>
          <w:tcPr>
            <w:tcW w:w="6300" w:type="dxa"/>
          </w:tcPr>
          <w:p w14:paraId="56EDADF1" w14:textId="77777777" w:rsidR="0028540D" w:rsidRDefault="00000000">
            <w:pPr>
              <w:jc w:val="center"/>
            </w:pPr>
            <w:r>
              <w:t>UYGUNDUR</w:t>
            </w:r>
          </w:p>
        </w:tc>
      </w:tr>
      <w:tr w:rsidR="0028540D" w14:paraId="19B94849" w14:textId="77777777">
        <w:tc>
          <w:tcPr>
            <w:tcW w:w="6300" w:type="dxa"/>
          </w:tcPr>
          <w:p w14:paraId="0C9AA15E" w14:textId="77777777" w:rsidR="0028540D" w:rsidRDefault="0028540D"/>
        </w:tc>
        <w:tc>
          <w:tcPr>
            <w:tcW w:w="6300" w:type="dxa"/>
          </w:tcPr>
          <w:p w14:paraId="232D3E3C" w14:textId="77777777" w:rsidR="0028540D" w:rsidRDefault="00000000">
            <w:pPr>
              <w:jc w:val="center"/>
            </w:pPr>
            <w:r>
              <w:t>02/03/2026</w:t>
            </w:r>
          </w:p>
        </w:tc>
      </w:tr>
      <w:tr w:rsidR="0028540D" w14:paraId="4D571DFF" w14:textId="77777777">
        <w:tc>
          <w:tcPr>
            <w:tcW w:w="6300" w:type="dxa"/>
          </w:tcPr>
          <w:p w14:paraId="7416CCBE" w14:textId="77777777" w:rsidR="0028540D" w:rsidRDefault="00000000">
            <w:pPr>
              <w:jc w:val="center"/>
            </w:pPr>
            <w:r>
              <w:t>Adem Güngör</w:t>
            </w:r>
          </w:p>
        </w:tc>
        <w:tc>
          <w:tcPr>
            <w:tcW w:w="6300" w:type="dxa"/>
          </w:tcPr>
          <w:p w14:paraId="29B98604" w14:textId="77777777" w:rsidR="0028540D" w:rsidRDefault="00000000">
            <w:pPr>
              <w:jc w:val="center"/>
            </w:pPr>
            <w:r>
              <w:t>Ümit BALBARS</w:t>
            </w:r>
          </w:p>
        </w:tc>
      </w:tr>
      <w:tr w:rsidR="0028540D" w14:paraId="4E96B125" w14:textId="77777777">
        <w:tc>
          <w:tcPr>
            <w:tcW w:w="6300" w:type="dxa"/>
          </w:tcPr>
          <w:p w14:paraId="2226919C" w14:textId="77777777" w:rsidR="0028540D" w:rsidRDefault="00000000">
            <w:pPr>
              <w:jc w:val="center"/>
            </w:pPr>
            <w:r>
              <w:rPr>
                <w:b/>
                <w:bCs/>
              </w:rPr>
              <w:t>Ders Öğretmeni</w:t>
            </w:r>
          </w:p>
        </w:tc>
        <w:tc>
          <w:tcPr>
            <w:tcW w:w="6300" w:type="dxa"/>
          </w:tcPr>
          <w:p w14:paraId="3CACDC92" w14:textId="77777777" w:rsidR="0028540D" w:rsidRDefault="00000000">
            <w:pPr>
              <w:jc w:val="center"/>
            </w:pPr>
            <w:r>
              <w:rPr>
                <w:b/>
                <w:bCs/>
              </w:rPr>
              <w:t>Okul Müdürü</w:t>
            </w:r>
          </w:p>
        </w:tc>
      </w:tr>
    </w:tbl>
    <w:p w14:paraId="0616A5B2" w14:textId="77777777" w:rsidR="0001458E" w:rsidRDefault="0001458E"/>
    <w:sectPr w:rsidR="0001458E">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8540D"/>
    <w:rsid w:val="0001458E"/>
    <w:rsid w:val="0028540D"/>
    <w:rsid w:val="005713B1"/>
    <w:rsid w:val="009413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97D7E"/>
  <w15:docId w15:val="{2C37C786-E02F-42FD-86C2-AE5174FD0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927</Words>
  <Characters>5288</Characters>
  <Application>Microsoft Office Word</Application>
  <DocSecurity>0</DocSecurity>
  <Lines>44</Lines>
  <Paragraphs>12</Paragraphs>
  <ScaleCrop>false</ScaleCrop>
  <Manager/>
  <Company>ÖğretmenEvrak</Company>
  <LinksUpToDate>false</LinksUpToDate>
  <CharactersWithSpaces>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2025-11-16T11:14:00Z</dcterms:created>
  <dcterms:modified xsi:type="dcterms:W3CDTF">2025-11-16T11:24:00Z</dcterms:modified>
  <cp:category>Eğitim Uygulamaları; Eğitim Çözümleri</cp:category>
</cp:coreProperties>
</file>